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BD0" w:rsidRPr="00D21C3E" w:rsidRDefault="00ED3420" w:rsidP="00D21C3E">
      <w:pPr>
        <w:spacing w:line="560" w:lineRule="exact"/>
        <w:jc w:val="center"/>
        <w:rPr>
          <w:rFonts w:ascii="標楷體" w:eastAsia="標楷體" w:hAnsi="標楷體" w:cs="Times New Roman"/>
          <w:b/>
          <w:bCs/>
          <w:shadow/>
          <w:sz w:val="16"/>
          <w:szCs w:val="16"/>
        </w:rPr>
      </w:pPr>
      <w:r w:rsidRPr="00ED3420">
        <w:rPr>
          <w:rFonts w:ascii="標楷體" w:eastAsia="標楷體" w:hAnsi="標楷體" w:cs="Times New Roman" w:hint="eastAsia"/>
          <w:b/>
          <w:bC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66333440" wp14:editId="55685995">
            <wp:simplePos x="0" y="0"/>
            <wp:positionH relativeFrom="column">
              <wp:posOffset>914400</wp:posOffset>
            </wp:positionH>
            <wp:positionV relativeFrom="paragraph">
              <wp:posOffset>-95250</wp:posOffset>
            </wp:positionV>
            <wp:extent cx="561905" cy="514286"/>
            <wp:effectExtent l="0" t="0" r="0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桃園市政府水</w:t>
      </w:r>
      <w:proofErr w:type="gramStart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務</w:t>
      </w:r>
      <w:proofErr w:type="gramEnd"/>
      <w:r w:rsidR="00437216" w:rsidRPr="003D36C7">
        <w:rPr>
          <w:rFonts w:ascii="標楷體" w:eastAsia="標楷體" w:hAnsi="標楷體" w:cs="Times New Roman"/>
          <w:b/>
          <w:bCs/>
          <w:shadow/>
          <w:sz w:val="40"/>
          <w:szCs w:val="40"/>
        </w:rPr>
        <w:t>局會議紀錄</w:t>
      </w:r>
    </w:p>
    <w:p w:rsidR="00D21C3E" w:rsidRPr="00D21C3E" w:rsidRDefault="00333BD0" w:rsidP="00D21C3E">
      <w:pPr>
        <w:numPr>
          <w:ilvl w:val="0"/>
          <w:numId w:val="1"/>
        </w:numPr>
        <w:spacing w:line="600" w:lineRule="exact"/>
        <w:ind w:left="709" w:hanging="709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會議案由：</w:t>
      </w:r>
      <w:r w:rsidR="00427CE3">
        <w:rPr>
          <w:rFonts w:ascii="標楷體" w:eastAsia="標楷體" w:hAnsi="標楷體" w:cs="Times New Roman" w:hint="eastAsia"/>
          <w:b/>
          <w:sz w:val="28"/>
          <w:szCs w:val="28"/>
        </w:rPr>
        <w:t>本局</w:t>
      </w:r>
      <w:r w:rsidR="00D21C3E" w:rsidRPr="00D21C3E">
        <w:rPr>
          <w:rFonts w:ascii="標楷體" w:eastAsia="標楷體" w:hAnsi="標楷體" w:hint="eastAsia"/>
          <w:b/>
          <w:sz w:val="28"/>
          <w:szCs w:val="28"/>
        </w:rPr>
        <w:t>「員74B</w:t>
      </w:r>
      <w:proofErr w:type="gramStart"/>
      <w:r w:rsidR="00D21C3E" w:rsidRPr="00D21C3E">
        <w:rPr>
          <w:rFonts w:ascii="標楷體" w:eastAsia="標楷體" w:hAnsi="標楷體" w:hint="eastAsia"/>
          <w:b/>
          <w:sz w:val="28"/>
          <w:szCs w:val="28"/>
        </w:rPr>
        <w:t>埤滯洪池工程</w:t>
      </w:r>
      <w:proofErr w:type="gramEnd"/>
      <w:r w:rsidR="00D21C3E" w:rsidRPr="00D21C3E">
        <w:rPr>
          <w:rFonts w:ascii="標楷體" w:eastAsia="標楷體" w:hAnsi="標楷體" w:hint="eastAsia"/>
          <w:b/>
          <w:sz w:val="28"/>
          <w:szCs w:val="28"/>
        </w:rPr>
        <w:t>」基本設計報告書及「</w:t>
      </w:r>
      <w:proofErr w:type="gramStart"/>
      <w:r w:rsidR="00D21C3E" w:rsidRPr="00D21C3E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="00D21C3E" w:rsidRPr="00D21C3E">
        <w:rPr>
          <w:rFonts w:ascii="標楷體" w:eastAsia="標楷體" w:hAnsi="標楷體" w:hint="eastAsia"/>
          <w:b/>
          <w:sz w:val="28"/>
          <w:szCs w:val="28"/>
        </w:rPr>
        <w:t>年度桃園市</w:t>
      </w:r>
    </w:p>
    <w:p w:rsidR="00D21C3E" w:rsidRDefault="00D21C3E" w:rsidP="00D21C3E">
      <w:pPr>
        <w:spacing w:line="600" w:lineRule="exact"/>
        <w:ind w:left="709" w:firstLineChars="506" w:firstLine="1418"/>
        <w:rPr>
          <w:rFonts w:ascii="標楷體" w:eastAsia="標楷體" w:hAnsi="標楷體"/>
          <w:b/>
          <w:sz w:val="28"/>
          <w:szCs w:val="28"/>
        </w:rPr>
      </w:pPr>
      <w:r w:rsidRPr="00D21C3E">
        <w:rPr>
          <w:rFonts w:ascii="標楷體" w:eastAsia="標楷體" w:hAnsi="標楷體" w:hint="eastAsia"/>
          <w:b/>
          <w:sz w:val="28"/>
          <w:szCs w:val="28"/>
        </w:rPr>
        <w:t>(北區)天然災害緊急搶救工程」(開口契約)子案「桃園市蘆竹區</w:t>
      </w:r>
    </w:p>
    <w:p w:rsidR="003D36C7" w:rsidRPr="00427CE3" w:rsidRDefault="00D21C3E" w:rsidP="00D21C3E">
      <w:pPr>
        <w:spacing w:line="600" w:lineRule="exact"/>
        <w:ind w:left="709" w:firstLineChars="506" w:firstLine="1418"/>
        <w:rPr>
          <w:rFonts w:ascii="標楷體" w:eastAsia="標楷體" w:hAnsi="標楷體" w:cs="Times New Roman"/>
          <w:b/>
          <w:sz w:val="28"/>
          <w:szCs w:val="28"/>
        </w:rPr>
      </w:pPr>
      <w:r w:rsidRPr="00D21C3E">
        <w:rPr>
          <w:rFonts w:ascii="標楷體" w:eastAsia="標楷體" w:hAnsi="標楷體" w:hint="eastAsia"/>
          <w:b/>
          <w:sz w:val="28"/>
          <w:szCs w:val="28"/>
        </w:rPr>
        <w:t>五福路106</w:t>
      </w:r>
      <w:proofErr w:type="gramStart"/>
      <w:r w:rsidRPr="00D21C3E">
        <w:rPr>
          <w:rFonts w:ascii="標楷體" w:eastAsia="標楷體" w:hAnsi="標楷體" w:hint="eastAsia"/>
          <w:b/>
          <w:sz w:val="28"/>
          <w:szCs w:val="28"/>
        </w:rPr>
        <w:t>巷旁護岸</w:t>
      </w:r>
      <w:proofErr w:type="gramEnd"/>
      <w:r w:rsidRPr="00D21C3E">
        <w:rPr>
          <w:rFonts w:ascii="標楷體" w:eastAsia="標楷體" w:hAnsi="標楷體" w:hint="eastAsia"/>
          <w:b/>
          <w:sz w:val="28"/>
          <w:szCs w:val="28"/>
        </w:rPr>
        <w:t>修復工程」預算書圖審查會議</w:t>
      </w:r>
    </w:p>
    <w:p w:rsidR="00437216" w:rsidRPr="003D36C7" w:rsidRDefault="00333BD0" w:rsidP="0093201C">
      <w:pPr>
        <w:numPr>
          <w:ilvl w:val="0"/>
          <w:numId w:val="1"/>
        </w:numPr>
        <w:tabs>
          <w:tab w:val="num" w:pos="720"/>
        </w:tabs>
        <w:spacing w:line="600" w:lineRule="exact"/>
        <w:ind w:left="720" w:hanging="720"/>
        <w:rPr>
          <w:rFonts w:ascii="標楷體" w:eastAsia="標楷體" w:hAnsi="標楷體" w:cs="Times New Roman"/>
          <w:b/>
          <w:sz w:val="28"/>
          <w:szCs w:val="28"/>
        </w:rPr>
      </w:pPr>
      <w:r w:rsidRPr="00B63D21">
        <w:rPr>
          <w:rFonts w:ascii="標楷體" w:eastAsia="標楷體" w:hAnsi="標楷體" w:hint="eastAsia"/>
          <w:b/>
          <w:sz w:val="28"/>
          <w:szCs w:val="28"/>
        </w:rPr>
        <w:t>會議時間：</w:t>
      </w:r>
      <w:r w:rsidR="00D21C3E">
        <w:rPr>
          <w:rFonts w:ascii="標楷體" w:eastAsia="標楷體" w:hAnsi="標楷體" w:hint="eastAsia"/>
          <w:b/>
          <w:sz w:val="28"/>
          <w:szCs w:val="28"/>
        </w:rPr>
        <w:t>108</w:t>
      </w:r>
      <w:r w:rsidRPr="00B63D21">
        <w:rPr>
          <w:rFonts w:ascii="標楷體" w:eastAsia="標楷體" w:hAnsi="標楷體" w:hint="eastAsia"/>
          <w:b/>
          <w:sz w:val="28"/>
          <w:szCs w:val="28"/>
        </w:rPr>
        <w:t>年</w:t>
      </w:r>
      <w:r w:rsidR="00D21C3E">
        <w:rPr>
          <w:rFonts w:ascii="標楷體" w:eastAsia="標楷體" w:hAnsi="標楷體" w:hint="eastAsia"/>
          <w:b/>
          <w:sz w:val="28"/>
          <w:szCs w:val="28"/>
        </w:rPr>
        <w:t>1</w:t>
      </w:r>
      <w:r w:rsidRPr="00B63D21">
        <w:rPr>
          <w:rFonts w:ascii="標楷體" w:eastAsia="標楷體" w:hAnsi="標楷體" w:hint="eastAsia"/>
          <w:b/>
          <w:sz w:val="28"/>
          <w:szCs w:val="28"/>
        </w:rPr>
        <w:t>月</w:t>
      </w:r>
      <w:r w:rsidR="00D21C3E">
        <w:rPr>
          <w:rFonts w:ascii="標楷體" w:eastAsia="標楷體" w:hAnsi="標楷體" w:hint="eastAsia"/>
          <w:b/>
          <w:sz w:val="28"/>
          <w:szCs w:val="28"/>
        </w:rPr>
        <w:t>7</w:t>
      </w:r>
      <w:r w:rsidRPr="00B63D21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D21C3E">
        <w:rPr>
          <w:rFonts w:ascii="標楷體" w:eastAsia="標楷體" w:hAnsi="標楷體" w:hint="eastAsia"/>
          <w:b/>
          <w:sz w:val="28"/>
          <w:szCs w:val="28"/>
        </w:rPr>
        <w:t>一</w:t>
      </w:r>
      <w:r w:rsidRPr="00B63D21">
        <w:rPr>
          <w:rFonts w:ascii="標楷體" w:eastAsia="標楷體" w:hAnsi="標楷體" w:hint="eastAsia"/>
          <w:b/>
          <w:sz w:val="28"/>
          <w:szCs w:val="28"/>
        </w:rPr>
        <w:t>）</w:t>
      </w:r>
      <w:r w:rsidR="00D21C3E">
        <w:rPr>
          <w:rFonts w:ascii="標楷體" w:eastAsia="標楷體" w:hAnsi="標楷體" w:hint="eastAsia"/>
          <w:b/>
          <w:sz w:val="28"/>
          <w:szCs w:val="28"/>
        </w:rPr>
        <w:t>上</w:t>
      </w:r>
      <w:r w:rsidRPr="00B63D21">
        <w:rPr>
          <w:rFonts w:ascii="標楷體" w:eastAsia="標楷體" w:hAnsi="標楷體" w:hint="eastAsia"/>
          <w:b/>
          <w:sz w:val="28"/>
          <w:szCs w:val="28"/>
        </w:rPr>
        <w:t>午</w:t>
      </w:r>
      <w:r w:rsidR="00D21C3E">
        <w:rPr>
          <w:rFonts w:ascii="標楷體" w:eastAsia="標楷體" w:hAnsi="標楷體" w:hint="eastAsia"/>
          <w:b/>
          <w:sz w:val="28"/>
          <w:szCs w:val="28"/>
        </w:rPr>
        <w:t>9</w:t>
      </w:r>
      <w:r w:rsidRPr="00B63D21">
        <w:rPr>
          <w:rFonts w:ascii="標楷體" w:eastAsia="標楷體" w:hAnsi="標楷體" w:hint="eastAsia"/>
          <w:b/>
          <w:sz w:val="28"/>
          <w:szCs w:val="28"/>
        </w:rPr>
        <w:t>時</w:t>
      </w:r>
    </w:p>
    <w:p w:rsidR="00ED4F51" w:rsidRDefault="00E455AD" w:rsidP="0093201C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</w:t>
      </w:r>
      <w:r w:rsidR="00873B27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地點</w:t>
      </w:r>
      <w:r w:rsidR="00873B27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="00B86CC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本局</w:t>
      </w:r>
      <w:r w:rsidR="000A228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501</w:t>
      </w:r>
      <w:r w:rsidR="000A228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會議室</w:t>
      </w:r>
    </w:p>
    <w:p w:rsidR="00873B27" w:rsidRPr="003D36C7" w:rsidRDefault="003F70DF" w:rsidP="0093201C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主</w:t>
      </w:r>
      <w:r w:rsidR="00E4101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持人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proofErr w:type="gramStart"/>
      <w:r w:rsidR="00D21C3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邱</w:t>
      </w:r>
      <w:proofErr w:type="gramEnd"/>
      <w:r w:rsidR="00D21C3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專門</w:t>
      </w:r>
      <w:proofErr w:type="gramStart"/>
      <w:r w:rsidR="00D21C3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委員鵬豪</w:t>
      </w:r>
      <w:proofErr w:type="gramEnd"/>
      <w:r w:rsidR="000A228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   </w:t>
      </w:r>
      <w:r w:rsidR="007374B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記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錄</w:t>
      </w:r>
      <w:r w:rsidR="001229A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人</w:t>
      </w:r>
      <w:r w:rsidR="00ED4F51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4E3D6E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76C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羅月秀</w:t>
      </w:r>
    </w:p>
    <w:p w:rsidR="00656345" w:rsidRPr="002D511E" w:rsidRDefault="002D511E" w:rsidP="007413B2">
      <w:pPr>
        <w:numPr>
          <w:ilvl w:val="0"/>
          <w:numId w:val="1"/>
        </w:numPr>
        <w:spacing w:line="480" w:lineRule="exact"/>
        <w:ind w:left="709" w:hanging="709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出席人員：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詳</w:t>
      </w:r>
      <w:proofErr w:type="gramEnd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簽到單</w:t>
      </w:r>
    </w:p>
    <w:p w:rsidR="00656345" w:rsidRPr="003D36C7" w:rsidRDefault="002A20D9" w:rsidP="0093201C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主席致詞：</w:t>
      </w:r>
    </w:p>
    <w:p w:rsidR="00C22344" w:rsidRDefault="002E1A2B" w:rsidP="0093201C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與會單位意見</w:t>
      </w:r>
      <w:r w:rsidR="002A20D9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</w:p>
    <w:p w:rsidR="00A403DB" w:rsidRPr="00D21C3E" w:rsidRDefault="00D21C3E" w:rsidP="00D21C3E">
      <w:pPr>
        <w:pStyle w:val="a3"/>
        <w:numPr>
          <w:ilvl w:val="0"/>
          <w:numId w:val="3"/>
        </w:numPr>
        <w:spacing w:line="480" w:lineRule="exact"/>
        <w:ind w:leftChars="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D21C3E">
        <w:rPr>
          <w:rFonts w:ascii="標楷體" w:eastAsia="標楷體" w:hAnsi="標楷體" w:hint="eastAsia"/>
          <w:b/>
          <w:sz w:val="28"/>
          <w:szCs w:val="28"/>
        </w:rPr>
        <w:t>「員74B</w:t>
      </w:r>
      <w:proofErr w:type="gramStart"/>
      <w:r w:rsidRPr="00D21C3E">
        <w:rPr>
          <w:rFonts w:ascii="標楷體" w:eastAsia="標楷體" w:hAnsi="標楷體" w:hint="eastAsia"/>
          <w:b/>
          <w:sz w:val="28"/>
          <w:szCs w:val="28"/>
        </w:rPr>
        <w:t>埤滯洪池工程</w:t>
      </w:r>
      <w:proofErr w:type="gramEnd"/>
      <w:r w:rsidRPr="00D21C3E">
        <w:rPr>
          <w:rFonts w:ascii="標楷體" w:eastAsia="標楷體" w:hAnsi="標楷體" w:hint="eastAsia"/>
          <w:b/>
          <w:sz w:val="28"/>
          <w:szCs w:val="28"/>
        </w:rPr>
        <w:t>」基本設計報告書</w:t>
      </w:r>
    </w:p>
    <w:p w:rsidR="00D21C3E" w:rsidRPr="00D21C3E" w:rsidRDefault="00D21C3E" w:rsidP="00D21C3E">
      <w:pPr>
        <w:spacing w:line="360" w:lineRule="auto"/>
        <w:ind w:leftChars="100" w:left="240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1</w:t>
      </w:r>
      <w:r w:rsidRPr="00D21C3E">
        <w:rPr>
          <w:rFonts w:ascii="標楷體" w:eastAsia="標楷體" w:hAnsi="標楷體"/>
          <w:sz w:val="28"/>
          <w:szCs w:val="32"/>
        </w:rPr>
        <w:t>.</w:t>
      </w:r>
      <w:r w:rsidRPr="00D21C3E">
        <w:rPr>
          <w:rFonts w:ascii="標楷體" w:eastAsia="標楷體" w:hAnsi="標楷體" w:hint="eastAsia"/>
          <w:sz w:val="28"/>
          <w:szCs w:val="32"/>
        </w:rPr>
        <w:t>台灣省水利技師公會：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)本次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基設缺鑽探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資料</w:t>
      </w:r>
      <w:r w:rsidRPr="00D21C3E">
        <w:rPr>
          <w:rFonts w:ascii="標楷體" w:eastAsia="標楷體" w:hAnsi="標楷體" w:hint="eastAsia"/>
          <w:sz w:val="28"/>
          <w:szCs w:val="32"/>
        </w:rPr>
        <w:t>，後續再請補充。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2)P4-4，表4-3及圖4-4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各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參數請再跟東門溪治理規劃報告確認</w:t>
      </w:r>
      <w:r w:rsidRPr="00D21C3E">
        <w:rPr>
          <w:rFonts w:ascii="標楷體" w:eastAsia="標楷體" w:hAnsi="標楷體" w:hint="eastAsia"/>
          <w:sz w:val="28"/>
          <w:szCs w:val="32"/>
        </w:rPr>
        <w:t>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(3)P4-5，</w:t>
      </w:r>
      <w:proofErr w:type="gramStart"/>
      <w:r w:rsidRPr="00D21C3E">
        <w:rPr>
          <w:rFonts w:ascii="標楷體" w:eastAsia="標楷體" w:hAnsi="標楷體" w:hint="eastAsia"/>
          <w:sz w:val="28"/>
          <w:szCs w:val="32"/>
        </w:rPr>
        <w:t>短延時歷線</w:t>
      </w:r>
      <w:proofErr w:type="gramEnd"/>
      <w:r w:rsidRPr="00D21C3E">
        <w:rPr>
          <w:rFonts w:ascii="標楷體" w:eastAsia="標楷體" w:hAnsi="標楷體" w:hint="eastAsia"/>
          <w:sz w:val="28"/>
          <w:szCs w:val="32"/>
        </w:rPr>
        <w:t>請補充各水文參數值。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(4)水理分析成果建議請規劃單位重新檢視各</w:t>
      </w:r>
      <w:proofErr w:type="gramStart"/>
      <w:r w:rsidRPr="00D21C3E">
        <w:rPr>
          <w:rFonts w:ascii="標楷體" w:eastAsia="標楷體" w:hAnsi="標楷體" w:hint="eastAsia"/>
          <w:sz w:val="28"/>
          <w:szCs w:val="32"/>
        </w:rPr>
        <w:t>重現期距之</w:t>
      </w:r>
      <w:proofErr w:type="gramEnd"/>
      <w:r w:rsidRPr="00D21C3E">
        <w:rPr>
          <w:rFonts w:ascii="標楷體" w:eastAsia="標楷體" w:hAnsi="標楷體" w:hint="eastAsia"/>
          <w:sz w:val="28"/>
          <w:szCs w:val="32"/>
        </w:rPr>
        <w:t>操作，包含水位操作，重力排放箱</w:t>
      </w:r>
      <w:proofErr w:type="gramStart"/>
      <w:r w:rsidRPr="00D21C3E">
        <w:rPr>
          <w:rFonts w:ascii="標楷體" w:eastAsia="標楷體" w:hAnsi="標楷體" w:hint="eastAsia"/>
          <w:sz w:val="28"/>
          <w:szCs w:val="32"/>
        </w:rPr>
        <w:t>涵歷線</w:t>
      </w:r>
      <w:proofErr w:type="gramEnd"/>
      <w:r w:rsidRPr="00D21C3E">
        <w:rPr>
          <w:rFonts w:ascii="標楷體" w:eastAsia="標楷體" w:hAnsi="標楷體" w:hint="eastAsia"/>
          <w:sz w:val="28"/>
          <w:szCs w:val="32"/>
        </w:rPr>
        <w:t>，緊急溢</w:t>
      </w:r>
      <w:proofErr w:type="gramStart"/>
      <w:r w:rsidRPr="00D21C3E">
        <w:rPr>
          <w:rFonts w:ascii="標楷體" w:eastAsia="標楷體" w:hAnsi="標楷體" w:hint="eastAsia"/>
          <w:sz w:val="28"/>
          <w:szCs w:val="32"/>
        </w:rPr>
        <w:t>流堰歷線</w:t>
      </w:r>
      <w:proofErr w:type="gramEnd"/>
      <w:r w:rsidRPr="00D21C3E">
        <w:rPr>
          <w:rFonts w:ascii="標楷體" w:eastAsia="標楷體" w:hAnsi="標楷體" w:hint="eastAsia"/>
          <w:sz w:val="28"/>
          <w:szCs w:val="32"/>
        </w:rPr>
        <w:t>，外水位影響等，建議除動態模式分析外，也可新增部分靜態水理檢核。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(5)呆水位設定105m之依據為何？是否有調降呆水位之空間？與操作機制之配合是否可一致？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firstLineChars="88" w:firstLine="246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/>
          <w:sz w:val="28"/>
          <w:szCs w:val="32"/>
        </w:rPr>
        <w:t>2.</w:t>
      </w:r>
      <w:r w:rsidRPr="00D21C3E">
        <w:rPr>
          <w:rFonts w:ascii="標楷體" w:eastAsia="標楷體" w:hAnsi="標楷體" w:hint="eastAsia"/>
          <w:sz w:val="28"/>
          <w:szCs w:val="32"/>
        </w:rPr>
        <w:t>桃園市土木技師公會：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1-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1節最下一段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 xml:space="preserve">第一行後段描述員 74B 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埤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滯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洪池非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短期可達成，與下面三行透過用地取得方式取得閒置空間，語意上有衝突或不明，建議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釐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清修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lastRenderedPageBreak/>
        <w:t>正。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2)圖1-4山水專案組織架構請注意勞務契約中是否規定核心工作需自辦部分，例如水文水理分析、設計書圖製作、數量計算、監造工作等。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3)表1-1依圖A-02及A-03缺1106、1152地號，請確認。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(4)圖2-1東門溪上游終點2850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巷溜池經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查應為興豐路1850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巷溜池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，請確認，後續圖面標示則建議改用現場水利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會牌示之員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70(71)號保留池。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(5)2-3.3節所述高地排水，建議補充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東門溪員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74B池上游降雨與實際水位關係資料(節錄治理計畫)。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6)圖2-5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中漏繪重力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排放箱涵；預留農田取水溝渠未見於後附圖A-02中，取水高程是否可行；抽水排出之重力排水箱涵EL.105與後附圖A-10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 xml:space="preserve"> 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F剖面EL.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1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05.95關係請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釐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清。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(7)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2.6-3節生態調查相當豐富，附錄二、三、四亦有措施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研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擬及保護目標，建議就設計成果檢核達成率(附錄二表1僅有調查設計階段二、設計成果是與否之勾選，較為籠統)。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8)表6-1中，項次一、(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一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)1(7)(8)單位有誤；項次一、(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一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)2景觀工程費5345萬與摘要倒數第2節第3、4行所述不符，請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釐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清；項次一、(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一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)3、4、5請加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註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計算%。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(9)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A-01請加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註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測量單位、測量時間、座標系統、高程系統、用地範圍 等相關資訊。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(10)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A-02中4處既有水路以新設數</w:t>
      </w:r>
      <w:bookmarkStart w:id="0" w:name="_GoBack"/>
      <w:bookmarkEnd w:id="0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百公尺管路銜接至和平路下水道系統，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lastRenderedPageBreak/>
        <w:t>請於主文中補充說明設計考慮。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(11)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A-03中，用地範圍線線型及顏色請加強，並加入圖例。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12)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A-06中，水防道路AC層下方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仍宜增設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碎石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級配層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；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格梁護坡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坡度請標示；水平個別寬度亦請標示。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13)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A-07中，消能池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池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底高程標示有誤，請修正。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14)圖A-09中，G剖面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漏繪開口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後方2m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高箱涵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15)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基設簡報中許多較詳細資料建議均放入基本設計中。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(16)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部分水路設計只有平面配置，請完整設計縱、橫斷面，確認高程。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(17)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有關樹木移植調查應列出清冊提出建議，並就施工期間是否妨礙施工需2次移植各別確認。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18)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有關大門管制，建議平時維持最低水位提供水域景觀，並開放周遭居民可沿水防道路散步運動，設置說明牌解說滯洪設施對於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下游減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災之重要性，只對重要設施及水域邊界設置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圍籬或護欄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保護之。</w:t>
      </w:r>
    </w:p>
    <w:p w:rsidR="00D21C3E" w:rsidRPr="00D21C3E" w:rsidRDefault="00D21C3E" w:rsidP="00D21C3E">
      <w:pPr>
        <w:spacing w:line="360" w:lineRule="auto"/>
        <w:ind w:leftChars="100" w:left="240" w:firstLine="240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3</w:t>
      </w:r>
      <w:r w:rsidRPr="00D21C3E">
        <w:rPr>
          <w:rFonts w:ascii="標楷體" w:eastAsia="標楷體" w:hAnsi="標楷體"/>
          <w:sz w:val="28"/>
          <w:szCs w:val="32"/>
        </w:rPr>
        <w:t>.</w:t>
      </w:r>
      <w:r w:rsidRPr="00D21C3E">
        <w:rPr>
          <w:rFonts w:ascii="標楷體" w:eastAsia="標楷體" w:hAnsi="標楷體" w:hint="eastAsia"/>
          <w:sz w:val="28"/>
          <w:szCs w:val="32"/>
        </w:rPr>
        <w:t>本</w:t>
      </w:r>
      <w:r>
        <w:rPr>
          <w:rFonts w:ascii="標楷體" w:eastAsia="標楷體" w:hAnsi="標楷體" w:hint="eastAsia"/>
          <w:sz w:val="28"/>
          <w:szCs w:val="32"/>
        </w:rPr>
        <w:t>局</w:t>
      </w:r>
      <w:r w:rsidRPr="00D21C3E">
        <w:rPr>
          <w:rFonts w:ascii="標楷體" w:eastAsia="標楷體" w:hAnsi="標楷體" w:hint="eastAsia"/>
          <w:sz w:val="28"/>
          <w:szCs w:val="32"/>
        </w:rPr>
        <w:t>意見: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)實際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滯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洪量在簡報內容中並未統一，簡報內容中P23中之「分洪後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流量歷線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」與「滯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洪池入流歷線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」圖文內容有誤。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(2)滯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洪池出流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起始時間蓋因本工程設計使用重力排放之方式，於簡報內容之時間不符，滯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洪池出流歷線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時間相較簡報內容應當延後，故此報告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內容之滯洪量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為樂觀估計。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(3)需檢附興建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滯洪池前後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之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水文歷線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lastRenderedPageBreak/>
        <w:t>(4)簡報內容P25中之數據結果來源不詳，應補充說明其計算方式及過程。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(5)簡報內容P26中之入池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流量歷線應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類似降雨之雙峰形式，故有誤，請修正。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(6)基本設計報告書之預算書理應不只一頁，請複核，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並詳附計算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內容。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(7)圍堤部分，以砌石及混凝土作為施工材料無法判斷其生態性之考量。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(8)步道及欄杆建議使用易維護材質。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(9)土方折價應補充說明其數據來源。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(10)簡報內容P44之圖中左方內容應說明使否為斜坡道，及其必要性。</w:t>
      </w:r>
    </w:p>
    <w:p w:rsidR="00D21C3E" w:rsidRPr="00D21C3E" w:rsidRDefault="002F0642" w:rsidP="00D21C3E">
      <w:pPr>
        <w:spacing w:line="360" w:lineRule="auto"/>
        <w:ind w:leftChars="296" w:left="1273" w:hangingChars="201" w:hanging="563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(11</w:t>
      </w:r>
      <w:r w:rsidR="00D21C3E"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</w:t>
      </w:r>
      <w:proofErr w:type="gramStart"/>
      <w:r w:rsidR="00D21C3E"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滯洪池底</w:t>
      </w:r>
      <w:proofErr w:type="gramEnd"/>
      <w:r w:rsidR="00D21C3E"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之大型樹木應考慮其高程及</w:t>
      </w:r>
      <w:proofErr w:type="gramStart"/>
      <w:r w:rsidR="00D21C3E"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影響之滯洪</w:t>
      </w:r>
      <w:proofErr w:type="gramEnd"/>
      <w:r w:rsidR="00D21C3E"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體積，分析移植之位置和數量及其必要性。</w:t>
      </w:r>
    </w:p>
    <w:p w:rsidR="00A403DB" w:rsidRPr="00D21C3E" w:rsidRDefault="00D21C3E" w:rsidP="00D21C3E">
      <w:pPr>
        <w:spacing w:line="360" w:lineRule="auto"/>
        <w:ind w:firstLineChars="152" w:firstLine="426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4.</w:t>
      </w:r>
      <w:r w:rsidR="00A403DB" w:rsidRP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會議結論:</w:t>
      </w:r>
    </w:p>
    <w:p w:rsidR="001859DB" w:rsidRPr="00E676C0" w:rsidRDefault="00E676C0" w:rsidP="00D21C3E">
      <w:pPr>
        <w:spacing w:line="360" w:lineRule="auto"/>
        <w:ind w:leftChars="177" w:left="425" w:firstLineChars="253" w:firstLine="708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請設計廠商依所列意見逐項修正並列表回復，並於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10</w:t>
      </w:r>
      <w:r w:rsid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8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年</w:t>
      </w:r>
      <w:r w:rsid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 w:rsid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24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前提送修正後書圖至本局，</w:t>
      </w:r>
      <w:proofErr w:type="gramStart"/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俾</w:t>
      </w:r>
      <w:proofErr w:type="gramEnd"/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利後續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0F1993" w:rsidRPr="00E676C0" w:rsidRDefault="000F1993" w:rsidP="00D21C3E">
      <w:pPr>
        <w:spacing w:line="360" w:lineRule="auto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:rsidR="00E23E74" w:rsidRPr="00E676C0" w:rsidRDefault="00D21C3E" w:rsidP="00D21C3E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21C3E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D21C3E">
        <w:rPr>
          <w:rFonts w:ascii="標楷體" w:eastAsia="標楷體" w:hAnsi="標楷體" w:hint="eastAsia"/>
          <w:b/>
          <w:sz w:val="28"/>
          <w:szCs w:val="28"/>
        </w:rPr>
        <w:t>107</w:t>
      </w:r>
      <w:proofErr w:type="gramEnd"/>
      <w:r w:rsidRPr="00D21C3E">
        <w:rPr>
          <w:rFonts w:ascii="標楷體" w:eastAsia="標楷體" w:hAnsi="標楷體" w:hint="eastAsia"/>
          <w:b/>
          <w:sz w:val="28"/>
          <w:szCs w:val="28"/>
        </w:rPr>
        <w:t>年度桃園市(北區)天然災害緊急搶救工程」(開口契約)子案「桃園市蘆竹區五福路106</w:t>
      </w:r>
      <w:proofErr w:type="gramStart"/>
      <w:r w:rsidRPr="00D21C3E">
        <w:rPr>
          <w:rFonts w:ascii="標楷體" w:eastAsia="標楷體" w:hAnsi="標楷體" w:hint="eastAsia"/>
          <w:b/>
          <w:sz w:val="28"/>
          <w:szCs w:val="28"/>
        </w:rPr>
        <w:t>巷旁護岸</w:t>
      </w:r>
      <w:proofErr w:type="gramEnd"/>
      <w:r w:rsidRPr="00D21C3E">
        <w:rPr>
          <w:rFonts w:ascii="標楷體" w:eastAsia="標楷體" w:hAnsi="標楷體" w:hint="eastAsia"/>
          <w:b/>
          <w:sz w:val="28"/>
          <w:szCs w:val="28"/>
        </w:rPr>
        <w:t>修復工程」預算書圖</w:t>
      </w:r>
    </w:p>
    <w:p w:rsidR="00D21C3E" w:rsidRPr="00D21C3E" w:rsidRDefault="00D21C3E" w:rsidP="00D21C3E">
      <w:pPr>
        <w:spacing w:line="360" w:lineRule="auto"/>
        <w:ind w:firstLine="480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t>1.台灣省水利技師公會：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)請再確認治理計畫線及用地範圍線之範圍，是否後續有水防道路開闢需求請再考量。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(2)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修復工法是否考量重新施作，以目前坡面修復方式是否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會束縮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斷面或與治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lastRenderedPageBreak/>
        <w:t>理線不符。</w:t>
      </w:r>
    </w:p>
    <w:p w:rsidR="00D21C3E" w:rsidRPr="00D21C3E" w:rsidRDefault="00D21C3E" w:rsidP="00D21C3E">
      <w:pPr>
        <w:spacing w:line="360" w:lineRule="auto"/>
        <w:ind w:leftChars="100" w:left="240" w:firstLine="240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/>
          <w:sz w:val="28"/>
          <w:szCs w:val="32"/>
        </w:rPr>
        <w:t>2.</w:t>
      </w:r>
      <w:r w:rsidRPr="00D21C3E">
        <w:rPr>
          <w:rFonts w:ascii="標楷體" w:eastAsia="標楷體" w:hAnsi="標楷體" w:hint="eastAsia"/>
          <w:sz w:val="28"/>
          <w:szCs w:val="32"/>
        </w:rPr>
        <w:t>桃園市土木技師公會：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1)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建議於工程計畫說明書補充說明本段損壞情形、區排名稱、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是否參依治理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規劃或計畫辦理。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2)施工預定進度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護岸補強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 xml:space="preserve"> 30 天，惟依圖 A-08 附註 7 基礎 5m 一輪進施工需10 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個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輪進，混凝土強度是否足夠發揮所需，請確認。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3)總表與詳細表的第六項說明欄標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註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的%不同，請修正。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(4)數量計算表中第 29 項抽水機、第 122 項止水帶、123 項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填縫劑等均請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考慮圖A-05附註7基礎5m輪進之設計。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5)設計圖中右下角計畫名稱與預算封面不同，請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釐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清。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(6)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A-01中工區位置示意圖請增加區排水路名稱。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7)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A-04圖名錯字請修正；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鄰護岸補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強的該筆土地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地號請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完整呈現。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(8)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依圖號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A-07、A-08，新設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護岸補強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結構為直立片狀基礎寬 0.6m，未與舊有護岸聯結，部分段落頂端有回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填加載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，暴雨期間又有瞬時沖刷之掏空可能，是否造成穩定性不足問題宜予考慮。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(9)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A-06中，挖填是否平衡，不足或剩餘土石方處理原則請加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註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說明。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(10)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圖號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A-08中，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護岸補強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標準圖附註7基礎</w:t>
      </w:r>
      <w:proofErr w:type="gramStart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補強每段</w:t>
      </w:r>
      <w:proofErr w:type="gramEnd"/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長5m設置伸縮縫，建議於圖中標示基礎補強位置；右上角數量表鋼筋強度應為 SD280(依圖A-01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一般說明)。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</w:t>
      </w: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11)基礎開挖線計價坡度請補充。</w:t>
      </w:r>
    </w:p>
    <w:p w:rsidR="00D21C3E" w:rsidRPr="00D21C3E" w:rsidRDefault="00D21C3E" w:rsidP="00D21C3E">
      <w:pPr>
        <w:spacing w:line="360" w:lineRule="auto"/>
        <w:ind w:leftChars="100" w:left="240" w:firstLine="240"/>
        <w:rPr>
          <w:rFonts w:ascii="標楷體" w:eastAsia="標楷體" w:hAnsi="標楷體"/>
          <w:sz w:val="28"/>
          <w:szCs w:val="32"/>
        </w:rPr>
      </w:pPr>
      <w:r w:rsidRPr="00D21C3E">
        <w:rPr>
          <w:rFonts w:ascii="標楷體" w:eastAsia="標楷體" w:hAnsi="標楷體" w:hint="eastAsia"/>
          <w:sz w:val="28"/>
          <w:szCs w:val="32"/>
        </w:rPr>
        <w:lastRenderedPageBreak/>
        <w:t>3</w:t>
      </w:r>
      <w:r w:rsidRPr="00D21C3E">
        <w:rPr>
          <w:rFonts w:ascii="標楷體" w:eastAsia="標楷體" w:hAnsi="標楷體"/>
          <w:sz w:val="28"/>
          <w:szCs w:val="32"/>
        </w:rPr>
        <w:t>.</w:t>
      </w:r>
      <w:r w:rsidRPr="00D21C3E">
        <w:rPr>
          <w:rFonts w:ascii="標楷體" w:eastAsia="標楷體" w:hAnsi="標楷體" w:hint="eastAsia"/>
          <w:sz w:val="28"/>
          <w:szCs w:val="32"/>
        </w:rPr>
        <w:t>本科意見:</w:t>
      </w:r>
    </w:p>
    <w:p w:rsidR="00D21C3E" w:rsidRPr="00D21C3E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/>
          <w:kern w:val="0"/>
          <w:sz w:val="28"/>
          <w:szCs w:val="32"/>
        </w:rPr>
        <w:t>(1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)既有護岸是否有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洩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水管以銜接新設之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洩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水管？若無，應如何處置？</w:t>
      </w:r>
    </w:p>
    <w:p w:rsidR="00F06A70" w:rsidRDefault="00D21C3E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(2)此工程為搶災性質，故以平順</w:t>
      </w:r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銜接為施工原則，並不會拆除重建，</w:t>
      </w:r>
      <w:proofErr w:type="gramStart"/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突擴部份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建議施作三角板</w:t>
      </w:r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，</w:t>
      </w:r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撫平使欄杆得以</w:t>
      </w:r>
      <w:proofErr w:type="gramStart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向上順接</w:t>
      </w:r>
      <w:proofErr w:type="gramEnd"/>
      <w:r w:rsidRP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。</w:t>
      </w:r>
    </w:p>
    <w:p w:rsidR="00D21C3E" w:rsidRPr="00D21C3E" w:rsidRDefault="002F0642" w:rsidP="00D21C3E">
      <w:pPr>
        <w:autoSpaceDE w:val="0"/>
        <w:autoSpaceDN w:val="0"/>
        <w:adjustRightInd w:val="0"/>
        <w:spacing w:line="360" w:lineRule="auto"/>
        <w:ind w:leftChars="300" w:left="1129" w:hangingChars="146" w:hanging="409"/>
        <w:rPr>
          <w:rFonts w:ascii="標楷體" w:eastAsia="標楷體" w:hAnsi="標楷體" w:cs="MicrosoftJhengHeiRegular"/>
          <w:kern w:val="0"/>
          <w:sz w:val="28"/>
          <w:szCs w:val="32"/>
        </w:rPr>
      </w:pPr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(3</w:t>
      </w:r>
      <w:r w:rsid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)設計案</w:t>
      </w:r>
      <w:r>
        <w:rPr>
          <w:rFonts w:ascii="標楷體" w:eastAsia="標楷體" w:hAnsi="標楷體" w:cs="MicrosoftJhengHeiRegular" w:hint="eastAsia"/>
          <w:kern w:val="0"/>
          <w:sz w:val="28"/>
          <w:szCs w:val="32"/>
        </w:rPr>
        <w:t>應</w:t>
      </w:r>
      <w:proofErr w:type="gramStart"/>
      <w:r w:rsid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敘明施作</w:t>
      </w:r>
      <w:proofErr w:type="gramEnd"/>
      <w:r w:rsid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區排名稱、是否公告、</w:t>
      </w:r>
      <w:proofErr w:type="gramStart"/>
      <w:r w:rsid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套繪相關</w:t>
      </w:r>
      <w:proofErr w:type="gramEnd"/>
      <w:r w:rsidR="00D21C3E">
        <w:rPr>
          <w:rFonts w:ascii="標楷體" w:eastAsia="標楷體" w:hAnsi="標楷體" w:cs="MicrosoftJhengHeiRegular" w:hint="eastAsia"/>
          <w:kern w:val="0"/>
          <w:sz w:val="28"/>
          <w:szCs w:val="32"/>
        </w:rPr>
        <w:t>計畫河寬、高等資訊及紅黃線範圍。</w:t>
      </w:r>
    </w:p>
    <w:p w:rsidR="00DA6AFD" w:rsidRPr="00D21C3E" w:rsidRDefault="00D21C3E" w:rsidP="00D21C3E">
      <w:pPr>
        <w:spacing w:line="360" w:lineRule="auto"/>
        <w:ind w:firstLineChars="152" w:firstLine="426"/>
        <w:rPr>
          <w:rFonts w:ascii="標楷體" w:eastAsia="標楷體" w:hAnsi="標楷體" w:cs="Times New Roman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4.</w:t>
      </w:r>
      <w:r w:rsidR="0026004D" w:rsidRP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會議結論</w:t>
      </w:r>
      <w:r w:rsidR="00DA6AFD" w:rsidRPr="00D21C3E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:</w:t>
      </w:r>
    </w:p>
    <w:p w:rsidR="00ED4F51" w:rsidRPr="00E676C0" w:rsidRDefault="00D21C3E" w:rsidP="00D21C3E">
      <w:pPr>
        <w:spacing w:line="360" w:lineRule="auto"/>
        <w:ind w:leftChars="354" w:left="850" w:firstLine="568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請設計廠商依所列意見逐項修正並列表回復，並於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8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年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月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17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  <w:u w:val="single"/>
        </w:rPr>
        <w:t>日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前提送修正後書圖至本局，俾利後續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審查</w:t>
      </w:r>
      <w:r w:rsidRPr="00E676C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868E1" w:rsidRDefault="00A43CF4" w:rsidP="0093201C">
      <w:pPr>
        <w:numPr>
          <w:ilvl w:val="0"/>
          <w:numId w:val="1"/>
        </w:numPr>
        <w:tabs>
          <w:tab w:val="num" w:pos="720"/>
        </w:tabs>
        <w:spacing w:line="480" w:lineRule="exact"/>
        <w:ind w:left="720" w:hanging="720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散會時間：</w:t>
      </w:r>
      <w:r w:rsidR="00D21C3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上</w:t>
      </w:r>
      <w:r w:rsidR="003D36C7" w:rsidRPr="003D36C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午</w:t>
      </w:r>
      <w:r w:rsidR="00D21C3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3D36C7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E676C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30</w:t>
      </w:r>
      <w:r w:rsidR="003D36C7" w:rsidRPr="003D36C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分</w:t>
      </w:r>
    </w:p>
    <w:sectPr w:rsidR="00F868E1" w:rsidSect="000F1993">
      <w:footerReference w:type="default" r:id="rId9"/>
      <w:pgSz w:w="11906" w:h="16838"/>
      <w:pgMar w:top="851" w:right="849" w:bottom="568" w:left="851" w:header="851" w:footer="992" w:gutter="0"/>
      <w:pgBorders w:offsetFrom="page">
        <w:top w:val="single" w:sz="6" w:space="24" w:color="FFFF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66" w:rsidRDefault="00F82466" w:rsidP="00F92CF4">
      <w:r>
        <w:separator/>
      </w:r>
    </w:p>
  </w:endnote>
  <w:endnote w:type="continuationSeparator" w:id="0">
    <w:p w:rsidR="00F82466" w:rsidRDefault="00F82466" w:rsidP="00F9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046689"/>
      <w:docPartObj>
        <w:docPartGallery w:val="Page Numbers (Bottom of Page)"/>
        <w:docPartUnique/>
      </w:docPartObj>
    </w:sdtPr>
    <w:sdtEndPr/>
    <w:sdtContent>
      <w:p w:rsidR="00D063D3" w:rsidRDefault="00A9793C" w:rsidP="001B28EF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posOffset>-3541841</wp:posOffset>
                  </wp:positionH>
                  <wp:positionV relativeFrom="margin">
                    <wp:posOffset>9212854</wp:posOffset>
                  </wp:positionV>
                  <wp:extent cx="819150" cy="433705"/>
                  <wp:effectExtent l="0" t="0" r="1905" b="4445"/>
                  <wp:wrapNone/>
                  <wp:docPr id="4" name="矩形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793C" w:rsidRDefault="00061DC2" w:rsidP="00A9793C">
                              <w:pPr>
                                <w:pBdr>
                                  <w:top w:val="single" w:sz="4" w:space="0" w:color="D8D8D8" w:themeColor="background1" w:themeShade="D8"/>
                                </w:pBdr>
                              </w:pPr>
                              <w:r>
                                <w:rPr>
                                  <w:lang w:val="zh-TW"/>
                                </w:rPr>
                                <w:t xml:space="preserve"> </w:t>
                              </w:r>
                              <w:r w:rsidR="00A9793C">
                                <w:rPr>
                                  <w:lang w:val="zh-TW"/>
                                </w:rPr>
                                <w:t xml:space="preserve"> </w:t>
                              </w:r>
                              <w:r w:rsidR="00A9793C">
                                <w:fldChar w:fldCharType="begin"/>
                              </w:r>
                              <w:r w:rsidR="00A9793C">
                                <w:instrText>PAGE   \* MERGEFORMAT</w:instrText>
                              </w:r>
                              <w:r w:rsidR="00A9793C">
                                <w:fldChar w:fldCharType="separate"/>
                              </w:r>
                              <w:r w:rsidRPr="00061DC2">
                                <w:rPr>
                                  <w:noProof/>
                                  <w:lang w:val="zh-TW"/>
                                </w:rPr>
                                <w:t>2</w:t>
                              </w:r>
                              <w:r w:rsidR="00A9793C">
                                <w:fldChar w:fldCharType="end"/>
                              </w:r>
                              <w:r w:rsidR="007F600F">
                                <w:t>/6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矩形 4" o:spid="_x0000_s1026" style="position:absolute;left:0;text-align:left;margin-left:-278.9pt;margin-top:725.4pt;width:64.5pt;height:34.15pt;z-index:251663360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" o:allowincell="f" stroked="f">
                  <v:textbox style="mso-fit-shape-to-text:t" inset="0,,0">
                    <w:txbxContent>
                      <w:p w:rsidR="00A9793C" w:rsidRDefault="00061DC2" w:rsidP="00A9793C">
                        <w:pPr>
                          <w:pBdr>
                            <w:top w:val="single" w:sz="4" w:space="0" w:color="D8D8D8" w:themeColor="background1" w:themeShade="D8"/>
                          </w:pBdr>
                        </w:pPr>
                        <w:r>
                          <w:rPr>
                            <w:lang w:val="zh-TW"/>
                          </w:rPr>
                          <w:t xml:space="preserve"> </w:t>
                        </w:r>
                        <w:r w:rsidR="00A9793C">
                          <w:rPr>
                            <w:lang w:val="zh-TW"/>
                          </w:rPr>
                          <w:t xml:space="preserve"> </w:t>
                        </w:r>
                        <w:r w:rsidR="00A9793C">
                          <w:fldChar w:fldCharType="begin"/>
                        </w:r>
                        <w:r w:rsidR="00A9793C">
                          <w:instrText>PAGE   \* MERGEFORMAT</w:instrText>
                        </w:r>
                        <w:r w:rsidR="00A9793C">
                          <w:fldChar w:fldCharType="separate"/>
                        </w:r>
                        <w:r w:rsidRPr="00061DC2">
                          <w:rPr>
                            <w:noProof/>
                            <w:lang w:val="zh-TW"/>
                          </w:rPr>
                          <w:t>2</w:t>
                        </w:r>
                        <w:r w:rsidR="00A9793C">
                          <w:fldChar w:fldCharType="end"/>
                        </w:r>
                        <w:r w:rsidR="007F600F">
                          <w:t>/6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2A20D9"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4417497</wp:posOffset>
              </wp:positionH>
              <wp:positionV relativeFrom="paragraph">
                <wp:posOffset>284480</wp:posOffset>
              </wp:positionV>
              <wp:extent cx="1674693" cy="388525"/>
              <wp:effectExtent l="0" t="0" r="1905" b="0"/>
              <wp:wrapNone/>
              <wp:docPr id="7" name="圖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3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8036" cy="421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66" w:rsidRDefault="00F82466" w:rsidP="00F92CF4">
      <w:r>
        <w:separator/>
      </w:r>
    </w:p>
  </w:footnote>
  <w:footnote w:type="continuationSeparator" w:id="0">
    <w:p w:rsidR="00F82466" w:rsidRDefault="00F82466" w:rsidP="00F9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151F"/>
    <w:multiLevelType w:val="hybridMultilevel"/>
    <w:tmpl w:val="C852AB68"/>
    <w:lvl w:ilvl="0" w:tplc="3B94E7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B2CC3"/>
    <w:multiLevelType w:val="hybridMultilevel"/>
    <w:tmpl w:val="013CA7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4A06B8"/>
    <w:multiLevelType w:val="hybridMultilevel"/>
    <w:tmpl w:val="D1E6262E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1FCA40C9"/>
    <w:multiLevelType w:val="hybridMultilevel"/>
    <w:tmpl w:val="2ED4F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76150B"/>
    <w:multiLevelType w:val="hybridMultilevel"/>
    <w:tmpl w:val="FF24AB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E86D3D"/>
    <w:multiLevelType w:val="hybridMultilevel"/>
    <w:tmpl w:val="EF4E1568"/>
    <w:lvl w:ilvl="0" w:tplc="07C202F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815408"/>
    <w:multiLevelType w:val="hybridMultilevel"/>
    <w:tmpl w:val="7CEC0CA6"/>
    <w:lvl w:ilvl="0" w:tplc="4364C21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03EE2"/>
    <w:multiLevelType w:val="hybridMultilevel"/>
    <w:tmpl w:val="ADE6E860"/>
    <w:lvl w:ilvl="0" w:tplc="40C09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364C21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9616EE"/>
    <w:multiLevelType w:val="hybridMultilevel"/>
    <w:tmpl w:val="CE7AAA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00CE8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F814C5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872407"/>
    <w:multiLevelType w:val="hybridMultilevel"/>
    <w:tmpl w:val="63E2567C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0" w15:restartNumberingAfterBreak="0">
    <w:nsid w:val="4A707BBE"/>
    <w:multiLevelType w:val="hybridMultilevel"/>
    <w:tmpl w:val="08A05768"/>
    <w:lvl w:ilvl="0" w:tplc="A1D85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2238D0"/>
    <w:multiLevelType w:val="hybridMultilevel"/>
    <w:tmpl w:val="90B62FAC"/>
    <w:lvl w:ilvl="0" w:tplc="4E72C0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312218"/>
    <w:multiLevelType w:val="hybridMultilevel"/>
    <w:tmpl w:val="62FA95C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364C21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A8B16D5"/>
    <w:multiLevelType w:val="hybridMultilevel"/>
    <w:tmpl w:val="C37C14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4B5CEA"/>
    <w:multiLevelType w:val="hybridMultilevel"/>
    <w:tmpl w:val="A282CDD8"/>
    <w:lvl w:ilvl="0" w:tplc="8B3ABC6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980ED0"/>
    <w:multiLevelType w:val="hybridMultilevel"/>
    <w:tmpl w:val="E334F1DA"/>
    <w:lvl w:ilvl="0" w:tplc="40C0960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8B3ABC6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307C5E"/>
    <w:multiLevelType w:val="hybridMultilevel"/>
    <w:tmpl w:val="D0388904"/>
    <w:lvl w:ilvl="0" w:tplc="DD7804B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4364C212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14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1"/>
  </w:num>
  <w:num w:numId="14">
    <w:abstractNumId w:val="16"/>
  </w:num>
  <w:num w:numId="15">
    <w:abstractNumId w:val="6"/>
  </w:num>
  <w:num w:numId="16">
    <w:abstractNumId w:val="12"/>
  </w:num>
  <w:num w:numId="1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89"/>
    <w:rsid w:val="00004AA5"/>
    <w:rsid w:val="00006110"/>
    <w:rsid w:val="0000782D"/>
    <w:rsid w:val="00013E70"/>
    <w:rsid w:val="000148EF"/>
    <w:rsid w:val="000149DF"/>
    <w:rsid w:val="00016A1F"/>
    <w:rsid w:val="00021512"/>
    <w:rsid w:val="0002163B"/>
    <w:rsid w:val="0002231C"/>
    <w:rsid w:val="00023B36"/>
    <w:rsid w:val="000252FF"/>
    <w:rsid w:val="00025DFF"/>
    <w:rsid w:val="000261BF"/>
    <w:rsid w:val="0003090E"/>
    <w:rsid w:val="00030E3E"/>
    <w:rsid w:val="00033B85"/>
    <w:rsid w:val="00034C65"/>
    <w:rsid w:val="00036BB7"/>
    <w:rsid w:val="00037A25"/>
    <w:rsid w:val="00037F06"/>
    <w:rsid w:val="0004204C"/>
    <w:rsid w:val="00042F4E"/>
    <w:rsid w:val="00045CA7"/>
    <w:rsid w:val="00045CE3"/>
    <w:rsid w:val="00045D11"/>
    <w:rsid w:val="00046995"/>
    <w:rsid w:val="00047CB1"/>
    <w:rsid w:val="00051445"/>
    <w:rsid w:val="00052AF8"/>
    <w:rsid w:val="0005592F"/>
    <w:rsid w:val="0005781F"/>
    <w:rsid w:val="00061246"/>
    <w:rsid w:val="00061834"/>
    <w:rsid w:val="00061DC2"/>
    <w:rsid w:val="0006267B"/>
    <w:rsid w:val="0006483B"/>
    <w:rsid w:val="0006629C"/>
    <w:rsid w:val="00066CC3"/>
    <w:rsid w:val="00066D94"/>
    <w:rsid w:val="000712B0"/>
    <w:rsid w:val="00074DAD"/>
    <w:rsid w:val="000772EB"/>
    <w:rsid w:val="00081DB0"/>
    <w:rsid w:val="00082D98"/>
    <w:rsid w:val="00086582"/>
    <w:rsid w:val="000865D6"/>
    <w:rsid w:val="00086AA1"/>
    <w:rsid w:val="0009643A"/>
    <w:rsid w:val="00096503"/>
    <w:rsid w:val="00096AD3"/>
    <w:rsid w:val="00096E31"/>
    <w:rsid w:val="000A07A1"/>
    <w:rsid w:val="000A147E"/>
    <w:rsid w:val="000A1675"/>
    <w:rsid w:val="000A228A"/>
    <w:rsid w:val="000A2407"/>
    <w:rsid w:val="000A3512"/>
    <w:rsid w:val="000A401B"/>
    <w:rsid w:val="000A6906"/>
    <w:rsid w:val="000A69EB"/>
    <w:rsid w:val="000B2F57"/>
    <w:rsid w:val="000B3385"/>
    <w:rsid w:val="000B4AD3"/>
    <w:rsid w:val="000B7076"/>
    <w:rsid w:val="000B7367"/>
    <w:rsid w:val="000B7A92"/>
    <w:rsid w:val="000B7D54"/>
    <w:rsid w:val="000C0376"/>
    <w:rsid w:val="000C121C"/>
    <w:rsid w:val="000C162A"/>
    <w:rsid w:val="000C3884"/>
    <w:rsid w:val="000C3C2F"/>
    <w:rsid w:val="000C434C"/>
    <w:rsid w:val="000D0EBE"/>
    <w:rsid w:val="000D11C7"/>
    <w:rsid w:val="000D1954"/>
    <w:rsid w:val="000D1F78"/>
    <w:rsid w:val="000D23E7"/>
    <w:rsid w:val="000D3BFE"/>
    <w:rsid w:val="000D3E26"/>
    <w:rsid w:val="000D3ED1"/>
    <w:rsid w:val="000D4828"/>
    <w:rsid w:val="000D7372"/>
    <w:rsid w:val="000D764C"/>
    <w:rsid w:val="000D7AB0"/>
    <w:rsid w:val="000E0332"/>
    <w:rsid w:val="000E1100"/>
    <w:rsid w:val="000E1758"/>
    <w:rsid w:val="000E3C37"/>
    <w:rsid w:val="000E5865"/>
    <w:rsid w:val="000E7C23"/>
    <w:rsid w:val="000F0263"/>
    <w:rsid w:val="000F1993"/>
    <w:rsid w:val="000F199C"/>
    <w:rsid w:val="000F3180"/>
    <w:rsid w:val="000F3342"/>
    <w:rsid w:val="000F4E0F"/>
    <w:rsid w:val="000F6490"/>
    <w:rsid w:val="000F6D95"/>
    <w:rsid w:val="00100128"/>
    <w:rsid w:val="00100574"/>
    <w:rsid w:val="00101F25"/>
    <w:rsid w:val="001022E2"/>
    <w:rsid w:val="00103554"/>
    <w:rsid w:val="00104203"/>
    <w:rsid w:val="00112C3A"/>
    <w:rsid w:val="00112D76"/>
    <w:rsid w:val="00112F6A"/>
    <w:rsid w:val="001139A8"/>
    <w:rsid w:val="00113D8F"/>
    <w:rsid w:val="00116984"/>
    <w:rsid w:val="00116DEB"/>
    <w:rsid w:val="001172FB"/>
    <w:rsid w:val="001202C4"/>
    <w:rsid w:val="00120694"/>
    <w:rsid w:val="00121066"/>
    <w:rsid w:val="0012196E"/>
    <w:rsid w:val="001229A1"/>
    <w:rsid w:val="001235BD"/>
    <w:rsid w:val="00125252"/>
    <w:rsid w:val="00125B81"/>
    <w:rsid w:val="00125EC2"/>
    <w:rsid w:val="00126614"/>
    <w:rsid w:val="001279ED"/>
    <w:rsid w:val="00132150"/>
    <w:rsid w:val="0013303E"/>
    <w:rsid w:val="001336EF"/>
    <w:rsid w:val="00134BE0"/>
    <w:rsid w:val="00135363"/>
    <w:rsid w:val="0013546E"/>
    <w:rsid w:val="001355EB"/>
    <w:rsid w:val="001377A2"/>
    <w:rsid w:val="00141357"/>
    <w:rsid w:val="00143F27"/>
    <w:rsid w:val="00145F63"/>
    <w:rsid w:val="00146C9D"/>
    <w:rsid w:val="001519A8"/>
    <w:rsid w:val="00151C3C"/>
    <w:rsid w:val="00153155"/>
    <w:rsid w:val="00154959"/>
    <w:rsid w:val="00154C65"/>
    <w:rsid w:val="00157845"/>
    <w:rsid w:val="00160192"/>
    <w:rsid w:val="0016031A"/>
    <w:rsid w:val="00162088"/>
    <w:rsid w:val="00162973"/>
    <w:rsid w:val="0016443D"/>
    <w:rsid w:val="001667DE"/>
    <w:rsid w:val="00167F6F"/>
    <w:rsid w:val="00175660"/>
    <w:rsid w:val="00175D5F"/>
    <w:rsid w:val="00176521"/>
    <w:rsid w:val="00176C29"/>
    <w:rsid w:val="00180AAF"/>
    <w:rsid w:val="00181417"/>
    <w:rsid w:val="001824A9"/>
    <w:rsid w:val="00182A46"/>
    <w:rsid w:val="001839A6"/>
    <w:rsid w:val="001859DB"/>
    <w:rsid w:val="00186D5B"/>
    <w:rsid w:val="001903D5"/>
    <w:rsid w:val="00190F4D"/>
    <w:rsid w:val="001938BA"/>
    <w:rsid w:val="00194778"/>
    <w:rsid w:val="00195AFD"/>
    <w:rsid w:val="001971BD"/>
    <w:rsid w:val="0019765D"/>
    <w:rsid w:val="001A161B"/>
    <w:rsid w:val="001A2365"/>
    <w:rsid w:val="001A24E8"/>
    <w:rsid w:val="001A4B01"/>
    <w:rsid w:val="001A614D"/>
    <w:rsid w:val="001A77AF"/>
    <w:rsid w:val="001B04E9"/>
    <w:rsid w:val="001B2247"/>
    <w:rsid w:val="001B28EF"/>
    <w:rsid w:val="001B38B9"/>
    <w:rsid w:val="001B4416"/>
    <w:rsid w:val="001B5835"/>
    <w:rsid w:val="001B6002"/>
    <w:rsid w:val="001C084B"/>
    <w:rsid w:val="001C1921"/>
    <w:rsid w:val="001C26E9"/>
    <w:rsid w:val="001C44FF"/>
    <w:rsid w:val="001C62E8"/>
    <w:rsid w:val="001D04BF"/>
    <w:rsid w:val="001D14CF"/>
    <w:rsid w:val="001D160A"/>
    <w:rsid w:val="001D1C95"/>
    <w:rsid w:val="001D1CA5"/>
    <w:rsid w:val="001D3A81"/>
    <w:rsid w:val="001D51A2"/>
    <w:rsid w:val="001D7796"/>
    <w:rsid w:val="001E3991"/>
    <w:rsid w:val="001E4BE7"/>
    <w:rsid w:val="001E7E4E"/>
    <w:rsid w:val="001F2C44"/>
    <w:rsid w:val="001F52F7"/>
    <w:rsid w:val="001F6694"/>
    <w:rsid w:val="001F6916"/>
    <w:rsid w:val="001F7BA6"/>
    <w:rsid w:val="002000C7"/>
    <w:rsid w:val="00200D37"/>
    <w:rsid w:val="0020137A"/>
    <w:rsid w:val="0020153D"/>
    <w:rsid w:val="00201E6E"/>
    <w:rsid w:val="0021148A"/>
    <w:rsid w:val="002115D6"/>
    <w:rsid w:val="002148A3"/>
    <w:rsid w:val="002150DD"/>
    <w:rsid w:val="002205ED"/>
    <w:rsid w:val="00222721"/>
    <w:rsid w:val="00224BA9"/>
    <w:rsid w:val="00224C12"/>
    <w:rsid w:val="002256F2"/>
    <w:rsid w:val="00227EE6"/>
    <w:rsid w:val="00232FDF"/>
    <w:rsid w:val="002340DF"/>
    <w:rsid w:val="00234626"/>
    <w:rsid w:val="00236FB8"/>
    <w:rsid w:val="00237D92"/>
    <w:rsid w:val="00241840"/>
    <w:rsid w:val="002449DF"/>
    <w:rsid w:val="00244D63"/>
    <w:rsid w:val="00247108"/>
    <w:rsid w:val="002473D4"/>
    <w:rsid w:val="0025128C"/>
    <w:rsid w:val="00251B79"/>
    <w:rsid w:val="00253846"/>
    <w:rsid w:val="00253AD6"/>
    <w:rsid w:val="002542A3"/>
    <w:rsid w:val="0026004D"/>
    <w:rsid w:val="00260E6C"/>
    <w:rsid w:val="00261CE1"/>
    <w:rsid w:val="002629DB"/>
    <w:rsid w:val="00264F9F"/>
    <w:rsid w:val="002707B1"/>
    <w:rsid w:val="00271DD3"/>
    <w:rsid w:val="002734D8"/>
    <w:rsid w:val="002747FD"/>
    <w:rsid w:val="0027638B"/>
    <w:rsid w:val="00276B5F"/>
    <w:rsid w:val="00277D9F"/>
    <w:rsid w:val="002831DB"/>
    <w:rsid w:val="00284CBF"/>
    <w:rsid w:val="00284FDF"/>
    <w:rsid w:val="00290775"/>
    <w:rsid w:val="002930EA"/>
    <w:rsid w:val="002968ED"/>
    <w:rsid w:val="00297703"/>
    <w:rsid w:val="00297FE4"/>
    <w:rsid w:val="002A0FBB"/>
    <w:rsid w:val="002A1CCD"/>
    <w:rsid w:val="002A20D9"/>
    <w:rsid w:val="002A624C"/>
    <w:rsid w:val="002B1B8C"/>
    <w:rsid w:val="002B4491"/>
    <w:rsid w:val="002C0821"/>
    <w:rsid w:val="002C0AA3"/>
    <w:rsid w:val="002C54E1"/>
    <w:rsid w:val="002C5601"/>
    <w:rsid w:val="002D19FD"/>
    <w:rsid w:val="002D325A"/>
    <w:rsid w:val="002D511E"/>
    <w:rsid w:val="002D5E6F"/>
    <w:rsid w:val="002E1A2B"/>
    <w:rsid w:val="002F0642"/>
    <w:rsid w:val="002F2179"/>
    <w:rsid w:val="002F223E"/>
    <w:rsid w:val="002F2347"/>
    <w:rsid w:val="002F26FF"/>
    <w:rsid w:val="002F4111"/>
    <w:rsid w:val="00302C79"/>
    <w:rsid w:val="0030341D"/>
    <w:rsid w:val="003065CA"/>
    <w:rsid w:val="00306E51"/>
    <w:rsid w:val="00313DD2"/>
    <w:rsid w:val="003146FA"/>
    <w:rsid w:val="00315FC4"/>
    <w:rsid w:val="00316035"/>
    <w:rsid w:val="00316932"/>
    <w:rsid w:val="0031694A"/>
    <w:rsid w:val="0031718A"/>
    <w:rsid w:val="00317DEA"/>
    <w:rsid w:val="003210C7"/>
    <w:rsid w:val="00321899"/>
    <w:rsid w:val="00321DD4"/>
    <w:rsid w:val="00322C47"/>
    <w:rsid w:val="00325D1C"/>
    <w:rsid w:val="00327742"/>
    <w:rsid w:val="00327E78"/>
    <w:rsid w:val="00332A09"/>
    <w:rsid w:val="00333BD0"/>
    <w:rsid w:val="00336461"/>
    <w:rsid w:val="00336AF5"/>
    <w:rsid w:val="00337D7E"/>
    <w:rsid w:val="00341CBD"/>
    <w:rsid w:val="00344903"/>
    <w:rsid w:val="00344C2D"/>
    <w:rsid w:val="00347705"/>
    <w:rsid w:val="0035172A"/>
    <w:rsid w:val="003518A1"/>
    <w:rsid w:val="00353A66"/>
    <w:rsid w:val="00355EF0"/>
    <w:rsid w:val="00356178"/>
    <w:rsid w:val="00356964"/>
    <w:rsid w:val="00357536"/>
    <w:rsid w:val="003610FB"/>
    <w:rsid w:val="0036256C"/>
    <w:rsid w:val="0036503A"/>
    <w:rsid w:val="003657BC"/>
    <w:rsid w:val="00370C86"/>
    <w:rsid w:val="00371DE4"/>
    <w:rsid w:val="00374FD9"/>
    <w:rsid w:val="00382C75"/>
    <w:rsid w:val="00382D10"/>
    <w:rsid w:val="00383D8B"/>
    <w:rsid w:val="00383F5C"/>
    <w:rsid w:val="00385DEB"/>
    <w:rsid w:val="00392683"/>
    <w:rsid w:val="003959B7"/>
    <w:rsid w:val="00395CB4"/>
    <w:rsid w:val="00397D32"/>
    <w:rsid w:val="003A05D6"/>
    <w:rsid w:val="003A06A1"/>
    <w:rsid w:val="003A0BDB"/>
    <w:rsid w:val="003A10CF"/>
    <w:rsid w:val="003A1A1A"/>
    <w:rsid w:val="003A575F"/>
    <w:rsid w:val="003A5A53"/>
    <w:rsid w:val="003B01E0"/>
    <w:rsid w:val="003B0D81"/>
    <w:rsid w:val="003B1373"/>
    <w:rsid w:val="003B2914"/>
    <w:rsid w:val="003B298F"/>
    <w:rsid w:val="003B438C"/>
    <w:rsid w:val="003B5E61"/>
    <w:rsid w:val="003B7E16"/>
    <w:rsid w:val="003C1B0B"/>
    <w:rsid w:val="003C277F"/>
    <w:rsid w:val="003C2EBC"/>
    <w:rsid w:val="003C36D2"/>
    <w:rsid w:val="003C5521"/>
    <w:rsid w:val="003C580F"/>
    <w:rsid w:val="003D3120"/>
    <w:rsid w:val="003D36C7"/>
    <w:rsid w:val="003D5284"/>
    <w:rsid w:val="003D59D1"/>
    <w:rsid w:val="003D5D88"/>
    <w:rsid w:val="003E04E4"/>
    <w:rsid w:val="003E05AD"/>
    <w:rsid w:val="003E15BF"/>
    <w:rsid w:val="003E24DE"/>
    <w:rsid w:val="003E4040"/>
    <w:rsid w:val="003E7CAA"/>
    <w:rsid w:val="003E7E69"/>
    <w:rsid w:val="003F2FC5"/>
    <w:rsid w:val="003F30A6"/>
    <w:rsid w:val="003F3D2C"/>
    <w:rsid w:val="003F49E4"/>
    <w:rsid w:val="003F70DF"/>
    <w:rsid w:val="003F7920"/>
    <w:rsid w:val="00401C9E"/>
    <w:rsid w:val="00401D85"/>
    <w:rsid w:val="00402989"/>
    <w:rsid w:val="00402B06"/>
    <w:rsid w:val="00402B2A"/>
    <w:rsid w:val="00402D74"/>
    <w:rsid w:val="00404949"/>
    <w:rsid w:val="00407732"/>
    <w:rsid w:val="00407CFB"/>
    <w:rsid w:val="0041151A"/>
    <w:rsid w:val="0041178B"/>
    <w:rsid w:val="00411F04"/>
    <w:rsid w:val="00412C15"/>
    <w:rsid w:val="0041333A"/>
    <w:rsid w:val="00413A0C"/>
    <w:rsid w:val="00413FAA"/>
    <w:rsid w:val="0041460A"/>
    <w:rsid w:val="0041492A"/>
    <w:rsid w:val="004179C4"/>
    <w:rsid w:val="00420EE0"/>
    <w:rsid w:val="004248D3"/>
    <w:rsid w:val="00427CE3"/>
    <w:rsid w:val="00427EA6"/>
    <w:rsid w:val="0043165A"/>
    <w:rsid w:val="00434F98"/>
    <w:rsid w:val="0043515B"/>
    <w:rsid w:val="00436D79"/>
    <w:rsid w:val="00437216"/>
    <w:rsid w:val="00437588"/>
    <w:rsid w:val="00437789"/>
    <w:rsid w:val="004409BD"/>
    <w:rsid w:val="00441230"/>
    <w:rsid w:val="00443C26"/>
    <w:rsid w:val="00443FEA"/>
    <w:rsid w:val="00445098"/>
    <w:rsid w:val="004450A6"/>
    <w:rsid w:val="004450BF"/>
    <w:rsid w:val="00446485"/>
    <w:rsid w:val="00450A1B"/>
    <w:rsid w:val="00450FAE"/>
    <w:rsid w:val="00451DBE"/>
    <w:rsid w:val="004524C3"/>
    <w:rsid w:val="0045294C"/>
    <w:rsid w:val="0046194B"/>
    <w:rsid w:val="00463176"/>
    <w:rsid w:val="00463639"/>
    <w:rsid w:val="00463F5E"/>
    <w:rsid w:val="004658EA"/>
    <w:rsid w:val="00471791"/>
    <w:rsid w:val="0047558C"/>
    <w:rsid w:val="00475A44"/>
    <w:rsid w:val="00475B4D"/>
    <w:rsid w:val="00480B97"/>
    <w:rsid w:val="004821AD"/>
    <w:rsid w:val="00482578"/>
    <w:rsid w:val="004830F8"/>
    <w:rsid w:val="00484045"/>
    <w:rsid w:val="00485145"/>
    <w:rsid w:val="0048516C"/>
    <w:rsid w:val="00485E2D"/>
    <w:rsid w:val="0048610A"/>
    <w:rsid w:val="00487D97"/>
    <w:rsid w:val="004922FC"/>
    <w:rsid w:val="00493141"/>
    <w:rsid w:val="0049478E"/>
    <w:rsid w:val="00495C6A"/>
    <w:rsid w:val="0049621C"/>
    <w:rsid w:val="00497F68"/>
    <w:rsid w:val="004A27C3"/>
    <w:rsid w:val="004A39D8"/>
    <w:rsid w:val="004A4494"/>
    <w:rsid w:val="004B046C"/>
    <w:rsid w:val="004B0815"/>
    <w:rsid w:val="004B524F"/>
    <w:rsid w:val="004B72FA"/>
    <w:rsid w:val="004C01CC"/>
    <w:rsid w:val="004C050C"/>
    <w:rsid w:val="004C1161"/>
    <w:rsid w:val="004C13AD"/>
    <w:rsid w:val="004C1DF6"/>
    <w:rsid w:val="004C3222"/>
    <w:rsid w:val="004C511F"/>
    <w:rsid w:val="004D0606"/>
    <w:rsid w:val="004D1223"/>
    <w:rsid w:val="004D4C47"/>
    <w:rsid w:val="004D56D7"/>
    <w:rsid w:val="004D5700"/>
    <w:rsid w:val="004D629B"/>
    <w:rsid w:val="004D6DD2"/>
    <w:rsid w:val="004D71D0"/>
    <w:rsid w:val="004E2C01"/>
    <w:rsid w:val="004E3D6E"/>
    <w:rsid w:val="004E4CEF"/>
    <w:rsid w:val="004E73B1"/>
    <w:rsid w:val="004F0930"/>
    <w:rsid w:val="004F2F61"/>
    <w:rsid w:val="004F317F"/>
    <w:rsid w:val="004F58A4"/>
    <w:rsid w:val="00500577"/>
    <w:rsid w:val="0050077F"/>
    <w:rsid w:val="00500AFC"/>
    <w:rsid w:val="00501C24"/>
    <w:rsid w:val="005047DB"/>
    <w:rsid w:val="00505149"/>
    <w:rsid w:val="0050545D"/>
    <w:rsid w:val="00505A7D"/>
    <w:rsid w:val="00505B6D"/>
    <w:rsid w:val="005109E4"/>
    <w:rsid w:val="00510EE0"/>
    <w:rsid w:val="00513E50"/>
    <w:rsid w:val="00514176"/>
    <w:rsid w:val="005149CD"/>
    <w:rsid w:val="00516CAB"/>
    <w:rsid w:val="00517F33"/>
    <w:rsid w:val="00521DEF"/>
    <w:rsid w:val="005221FD"/>
    <w:rsid w:val="00527442"/>
    <w:rsid w:val="0053057E"/>
    <w:rsid w:val="00530EE8"/>
    <w:rsid w:val="00532266"/>
    <w:rsid w:val="00532DE6"/>
    <w:rsid w:val="00533276"/>
    <w:rsid w:val="00533383"/>
    <w:rsid w:val="00533709"/>
    <w:rsid w:val="00536CBF"/>
    <w:rsid w:val="00536E2B"/>
    <w:rsid w:val="00537680"/>
    <w:rsid w:val="00542A4E"/>
    <w:rsid w:val="00542DCB"/>
    <w:rsid w:val="00543620"/>
    <w:rsid w:val="00543920"/>
    <w:rsid w:val="00544143"/>
    <w:rsid w:val="0054484C"/>
    <w:rsid w:val="00544966"/>
    <w:rsid w:val="005462AC"/>
    <w:rsid w:val="00550655"/>
    <w:rsid w:val="00552B88"/>
    <w:rsid w:val="00554884"/>
    <w:rsid w:val="005548D8"/>
    <w:rsid w:val="0055755B"/>
    <w:rsid w:val="005605E5"/>
    <w:rsid w:val="0056095A"/>
    <w:rsid w:val="00561CA6"/>
    <w:rsid w:val="00562063"/>
    <w:rsid w:val="00562DE3"/>
    <w:rsid w:val="005638BF"/>
    <w:rsid w:val="00563C63"/>
    <w:rsid w:val="00566DA3"/>
    <w:rsid w:val="0057080B"/>
    <w:rsid w:val="005715B9"/>
    <w:rsid w:val="00571EC8"/>
    <w:rsid w:val="00575468"/>
    <w:rsid w:val="005755AF"/>
    <w:rsid w:val="00575E60"/>
    <w:rsid w:val="00576F71"/>
    <w:rsid w:val="00577587"/>
    <w:rsid w:val="005802B0"/>
    <w:rsid w:val="00584B44"/>
    <w:rsid w:val="0058586A"/>
    <w:rsid w:val="00586109"/>
    <w:rsid w:val="00586C44"/>
    <w:rsid w:val="0059016B"/>
    <w:rsid w:val="00590D46"/>
    <w:rsid w:val="00593BD5"/>
    <w:rsid w:val="00593D04"/>
    <w:rsid w:val="00594A4C"/>
    <w:rsid w:val="005952BC"/>
    <w:rsid w:val="005979C2"/>
    <w:rsid w:val="005A1401"/>
    <w:rsid w:val="005A678E"/>
    <w:rsid w:val="005A6A15"/>
    <w:rsid w:val="005A6A49"/>
    <w:rsid w:val="005A7177"/>
    <w:rsid w:val="005A7744"/>
    <w:rsid w:val="005A7CCF"/>
    <w:rsid w:val="005B0F3E"/>
    <w:rsid w:val="005B1E83"/>
    <w:rsid w:val="005B3D7E"/>
    <w:rsid w:val="005B41E0"/>
    <w:rsid w:val="005B484F"/>
    <w:rsid w:val="005B746B"/>
    <w:rsid w:val="005B7926"/>
    <w:rsid w:val="005B7CCB"/>
    <w:rsid w:val="005C3F56"/>
    <w:rsid w:val="005C6087"/>
    <w:rsid w:val="005C75A1"/>
    <w:rsid w:val="005D51F3"/>
    <w:rsid w:val="005D5257"/>
    <w:rsid w:val="005D68E7"/>
    <w:rsid w:val="005E20D7"/>
    <w:rsid w:val="005E343E"/>
    <w:rsid w:val="005E3CDB"/>
    <w:rsid w:val="005E6356"/>
    <w:rsid w:val="005E7441"/>
    <w:rsid w:val="005F05ED"/>
    <w:rsid w:val="005F067C"/>
    <w:rsid w:val="005F2B12"/>
    <w:rsid w:val="005F428A"/>
    <w:rsid w:val="005F432A"/>
    <w:rsid w:val="005F4E60"/>
    <w:rsid w:val="005F529E"/>
    <w:rsid w:val="006061ED"/>
    <w:rsid w:val="0060629D"/>
    <w:rsid w:val="0061235B"/>
    <w:rsid w:val="006127BB"/>
    <w:rsid w:val="00614B15"/>
    <w:rsid w:val="006154D7"/>
    <w:rsid w:val="006177E1"/>
    <w:rsid w:val="00617F7D"/>
    <w:rsid w:val="00620C98"/>
    <w:rsid w:val="006227FB"/>
    <w:rsid w:val="00623703"/>
    <w:rsid w:val="00624FB1"/>
    <w:rsid w:val="00626041"/>
    <w:rsid w:val="00626119"/>
    <w:rsid w:val="00626E31"/>
    <w:rsid w:val="00627C44"/>
    <w:rsid w:val="0063006D"/>
    <w:rsid w:val="006302CA"/>
    <w:rsid w:val="00635010"/>
    <w:rsid w:val="006369DE"/>
    <w:rsid w:val="0063754A"/>
    <w:rsid w:val="0063797A"/>
    <w:rsid w:val="0064589E"/>
    <w:rsid w:val="00651B68"/>
    <w:rsid w:val="00652671"/>
    <w:rsid w:val="00656160"/>
    <w:rsid w:val="00656345"/>
    <w:rsid w:val="00657799"/>
    <w:rsid w:val="006611B5"/>
    <w:rsid w:val="00661763"/>
    <w:rsid w:val="00662B50"/>
    <w:rsid w:val="00663F64"/>
    <w:rsid w:val="00665A54"/>
    <w:rsid w:val="00665C1C"/>
    <w:rsid w:val="00667A71"/>
    <w:rsid w:val="00667BF3"/>
    <w:rsid w:val="00671D2C"/>
    <w:rsid w:val="00672B3F"/>
    <w:rsid w:val="00673F8B"/>
    <w:rsid w:val="0067455D"/>
    <w:rsid w:val="00674DDC"/>
    <w:rsid w:val="006752F0"/>
    <w:rsid w:val="00676BE3"/>
    <w:rsid w:val="00677F8A"/>
    <w:rsid w:val="00677FE4"/>
    <w:rsid w:val="0068118E"/>
    <w:rsid w:val="0068256F"/>
    <w:rsid w:val="006836A2"/>
    <w:rsid w:val="006862C5"/>
    <w:rsid w:val="00686333"/>
    <w:rsid w:val="00687D65"/>
    <w:rsid w:val="00687DAD"/>
    <w:rsid w:val="00691B4B"/>
    <w:rsid w:val="006A007D"/>
    <w:rsid w:val="006A3194"/>
    <w:rsid w:val="006A5184"/>
    <w:rsid w:val="006A7D95"/>
    <w:rsid w:val="006B0F4A"/>
    <w:rsid w:val="006B2045"/>
    <w:rsid w:val="006B24C4"/>
    <w:rsid w:val="006B261D"/>
    <w:rsid w:val="006B30D9"/>
    <w:rsid w:val="006B3D50"/>
    <w:rsid w:val="006B4F1C"/>
    <w:rsid w:val="006C1191"/>
    <w:rsid w:val="006C1CA8"/>
    <w:rsid w:val="006C4053"/>
    <w:rsid w:val="006C58CD"/>
    <w:rsid w:val="006C71B7"/>
    <w:rsid w:val="006C775B"/>
    <w:rsid w:val="006C7B74"/>
    <w:rsid w:val="006D11FE"/>
    <w:rsid w:val="006D1905"/>
    <w:rsid w:val="006D22D5"/>
    <w:rsid w:val="006D2F8F"/>
    <w:rsid w:val="006D45A5"/>
    <w:rsid w:val="006D5AD8"/>
    <w:rsid w:val="006D5DEC"/>
    <w:rsid w:val="006D627A"/>
    <w:rsid w:val="006D6D44"/>
    <w:rsid w:val="006E0E20"/>
    <w:rsid w:val="006E22AF"/>
    <w:rsid w:val="006E556B"/>
    <w:rsid w:val="006E55FB"/>
    <w:rsid w:val="006F1733"/>
    <w:rsid w:val="006F1C70"/>
    <w:rsid w:val="006F272E"/>
    <w:rsid w:val="006F4EDA"/>
    <w:rsid w:val="006F5B4B"/>
    <w:rsid w:val="006F64D6"/>
    <w:rsid w:val="006F713A"/>
    <w:rsid w:val="006F758E"/>
    <w:rsid w:val="006F7BB6"/>
    <w:rsid w:val="006F7DC4"/>
    <w:rsid w:val="00701844"/>
    <w:rsid w:val="00701F24"/>
    <w:rsid w:val="00703766"/>
    <w:rsid w:val="00705C88"/>
    <w:rsid w:val="007063E7"/>
    <w:rsid w:val="00706C82"/>
    <w:rsid w:val="0070788D"/>
    <w:rsid w:val="00711D89"/>
    <w:rsid w:val="00712729"/>
    <w:rsid w:val="0071289F"/>
    <w:rsid w:val="00712F07"/>
    <w:rsid w:val="00714135"/>
    <w:rsid w:val="00714906"/>
    <w:rsid w:val="00721414"/>
    <w:rsid w:val="00721596"/>
    <w:rsid w:val="00722AD0"/>
    <w:rsid w:val="00722E62"/>
    <w:rsid w:val="00723562"/>
    <w:rsid w:val="007256EA"/>
    <w:rsid w:val="00725D1A"/>
    <w:rsid w:val="00732560"/>
    <w:rsid w:val="00733F83"/>
    <w:rsid w:val="00734119"/>
    <w:rsid w:val="007374BC"/>
    <w:rsid w:val="007413B2"/>
    <w:rsid w:val="00741404"/>
    <w:rsid w:val="007414E3"/>
    <w:rsid w:val="00742A56"/>
    <w:rsid w:val="0074333A"/>
    <w:rsid w:val="007503E7"/>
    <w:rsid w:val="007506D8"/>
    <w:rsid w:val="0075075B"/>
    <w:rsid w:val="00753858"/>
    <w:rsid w:val="00754AAC"/>
    <w:rsid w:val="0075592D"/>
    <w:rsid w:val="00756A8E"/>
    <w:rsid w:val="0076099B"/>
    <w:rsid w:val="00761997"/>
    <w:rsid w:val="00763AB5"/>
    <w:rsid w:val="00763E7E"/>
    <w:rsid w:val="0076482F"/>
    <w:rsid w:val="00766275"/>
    <w:rsid w:val="007709F4"/>
    <w:rsid w:val="007718EE"/>
    <w:rsid w:val="0077242D"/>
    <w:rsid w:val="00772717"/>
    <w:rsid w:val="00772E96"/>
    <w:rsid w:val="007774F6"/>
    <w:rsid w:val="007818B0"/>
    <w:rsid w:val="00782147"/>
    <w:rsid w:val="0078317C"/>
    <w:rsid w:val="00783B02"/>
    <w:rsid w:val="00785ECC"/>
    <w:rsid w:val="007879D8"/>
    <w:rsid w:val="00790B57"/>
    <w:rsid w:val="00792D8A"/>
    <w:rsid w:val="007934AB"/>
    <w:rsid w:val="00797E51"/>
    <w:rsid w:val="007A158F"/>
    <w:rsid w:val="007A32D6"/>
    <w:rsid w:val="007A46DE"/>
    <w:rsid w:val="007A5057"/>
    <w:rsid w:val="007A72BB"/>
    <w:rsid w:val="007A7D39"/>
    <w:rsid w:val="007B075F"/>
    <w:rsid w:val="007B2116"/>
    <w:rsid w:val="007B3EAF"/>
    <w:rsid w:val="007B445F"/>
    <w:rsid w:val="007B784D"/>
    <w:rsid w:val="007C0EE3"/>
    <w:rsid w:val="007C4F08"/>
    <w:rsid w:val="007C54FC"/>
    <w:rsid w:val="007C5B90"/>
    <w:rsid w:val="007C66C0"/>
    <w:rsid w:val="007D3EC4"/>
    <w:rsid w:val="007D4550"/>
    <w:rsid w:val="007D4E5A"/>
    <w:rsid w:val="007D5659"/>
    <w:rsid w:val="007E06B4"/>
    <w:rsid w:val="007E0771"/>
    <w:rsid w:val="007E298A"/>
    <w:rsid w:val="007E29DC"/>
    <w:rsid w:val="007E3049"/>
    <w:rsid w:val="007E47C1"/>
    <w:rsid w:val="007E6900"/>
    <w:rsid w:val="007E6C0E"/>
    <w:rsid w:val="007F1037"/>
    <w:rsid w:val="007F3404"/>
    <w:rsid w:val="007F34BD"/>
    <w:rsid w:val="007F43E4"/>
    <w:rsid w:val="007F600F"/>
    <w:rsid w:val="007F6972"/>
    <w:rsid w:val="007F6AB4"/>
    <w:rsid w:val="00801680"/>
    <w:rsid w:val="008037D7"/>
    <w:rsid w:val="00803EAF"/>
    <w:rsid w:val="008058AF"/>
    <w:rsid w:val="00806AAF"/>
    <w:rsid w:val="00807007"/>
    <w:rsid w:val="00810AD8"/>
    <w:rsid w:val="00810B3B"/>
    <w:rsid w:val="00811358"/>
    <w:rsid w:val="00811381"/>
    <w:rsid w:val="00811656"/>
    <w:rsid w:val="008131C6"/>
    <w:rsid w:val="008141A2"/>
    <w:rsid w:val="00814288"/>
    <w:rsid w:val="008151F8"/>
    <w:rsid w:val="00816126"/>
    <w:rsid w:val="0082003F"/>
    <w:rsid w:val="00820276"/>
    <w:rsid w:val="008206F1"/>
    <w:rsid w:val="00820988"/>
    <w:rsid w:val="0082331D"/>
    <w:rsid w:val="008246C9"/>
    <w:rsid w:val="00826239"/>
    <w:rsid w:val="00826BA7"/>
    <w:rsid w:val="00826FB3"/>
    <w:rsid w:val="0082724C"/>
    <w:rsid w:val="00832C32"/>
    <w:rsid w:val="00833A5E"/>
    <w:rsid w:val="00837190"/>
    <w:rsid w:val="00843AAA"/>
    <w:rsid w:val="00845697"/>
    <w:rsid w:val="00845BF9"/>
    <w:rsid w:val="008505EB"/>
    <w:rsid w:val="0085162B"/>
    <w:rsid w:val="00852624"/>
    <w:rsid w:val="00852CA9"/>
    <w:rsid w:val="0085346B"/>
    <w:rsid w:val="00853816"/>
    <w:rsid w:val="008541FC"/>
    <w:rsid w:val="008602E0"/>
    <w:rsid w:val="008617A9"/>
    <w:rsid w:val="00861AE3"/>
    <w:rsid w:val="00861CC1"/>
    <w:rsid w:val="008633ED"/>
    <w:rsid w:val="00863B89"/>
    <w:rsid w:val="008702EE"/>
    <w:rsid w:val="00871401"/>
    <w:rsid w:val="00871C67"/>
    <w:rsid w:val="00873B27"/>
    <w:rsid w:val="00874160"/>
    <w:rsid w:val="008768E6"/>
    <w:rsid w:val="0087748B"/>
    <w:rsid w:val="0088030D"/>
    <w:rsid w:val="00880B89"/>
    <w:rsid w:val="0088110C"/>
    <w:rsid w:val="008820EC"/>
    <w:rsid w:val="00885335"/>
    <w:rsid w:val="00885347"/>
    <w:rsid w:val="008864FF"/>
    <w:rsid w:val="0089017A"/>
    <w:rsid w:val="00890519"/>
    <w:rsid w:val="00890746"/>
    <w:rsid w:val="0089214D"/>
    <w:rsid w:val="0089342F"/>
    <w:rsid w:val="008964BD"/>
    <w:rsid w:val="00897DC0"/>
    <w:rsid w:val="008A00E0"/>
    <w:rsid w:val="008A1034"/>
    <w:rsid w:val="008A3BBE"/>
    <w:rsid w:val="008A5666"/>
    <w:rsid w:val="008A5B23"/>
    <w:rsid w:val="008A718F"/>
    <w:rsid w:val="008A7A88"/>
    <w:rsid w:val="008B02BB"/>
    <w:rsid w:val="008B0FC0"/>
    <w:rsid w:val="008B1D76"/>
    <w:rsid w:val="008B1E77"/>
    <w:rsid w:val="008B2186"/>
    <w:rsid w:val="008B3C07"/>
    <w:rsid w:val="008B5851"/>
    <w:rsid w:val="008B5C31"/>
    <w:rsid w:val="008B7AF3"/>
    <w:rsid w:val="008C18D5"/>
    <w:rsid w:val="008C2A57"/>
    <w:rsid w:val="008C4206"/>
    <w:rsid w:val="008C47C7"/>
    <w:rsid w:val="008C5246"/>
    <w:rsid w:val="008C56E3"/>
    <w:rsid w:val="008C5C59"/>
    <w:rsid w:val="008D2534"/>
    <w:rsid w:val="008D2983"/>
    <w:rsid w:val="008D3063"/>
    <w:rsid w:val="008D396B"/>
    <w:rsid w:val="008D3F45"/>
    <w:rsid w:val="008D4545"/>
    <w:rsid w:val="008D4ECD"/>
    <w:rsid w:val="008D6E3C"/>
    <w:rsid w:val="008E0BAE"/>
    <w:rsid w:val="008E0E80"/>
    <w:rsid w:val="008F1A1E"/>
    <w:rsid w:val="008F1AA3"/>
    <w:rsid w:val="008F1E59"/>
    <w:rsid w:val="008F2237"/>
    <w:rsid w:val="008F3F6D"/>
    <w:rsid w:val="008F4E6B"/>
    <w:rsid w:val="008F55F6"/>
    <w:rsid w:val="008F66D9"/>
    <w:rsid w:val="008F7728"/>
    <w:rsid w:val="00900230"/>
    <w:rsid w:val="00901C34"/>
    <w:rsid w:val="00902F5A"/>
    <w:rsid w:val="00903D70"/>
    <w:rsid w:val="00904F7A"/>
    <w:rsid w:val="0091012E"/>
    <w:rsid w:val="00910322"/>
    <w:rsid w:val="00913529"/>
    <w:rsid w:val="00916ECA"/>
    <w:rsid w:val="00917B34"/>
    <w:rsid w:val="009214E6"/>
    <w:rsid w:val="00924A45"/>
    <w:rsid w:val="00924EA1"/>
    <w:rsid w:val="00927841"/>
    <w:rsid w:val="00930BCB"/>
    <w:rsid w:val="0093201C"/>
    <w:rsid w:val="0093211B"/>
    <w:rsid w:val="00932D37"/>
    <w:rsid w:val="00934BDE"/>
    <w:rsid w:val="00935F3D"/>
    <w:rsid w:val="00935F45"/>
    <w:rsid w:val="00936767"/>
    <w:rsid w:val="0093677B"/>
    <w:rsid w:val="00936A72"/>
    <w:rsid w:val="00937252"/>
    <w:rsid w:val="009401B6"/>
    <w:rsid w:val="009429FE"/>
    <w:rsid w:val="00943B6A"/>
    <w:rsid w:val="00945A00"/>
    <w:rsid w:val="0094606B"/>
    <w:rsid w:val="00946781"/>
    <w:rsid w:val="00951626"/>
    <w:rsid w:val="00951B5F"/>
    <w:rsid w:val="009533DA"/>
    <w:rsid w:val="009535F0"/>
    <w:rsid w:val="00953FE7"/>
    <w:rsid w:val="0095622A"/>
    <w:rsid w:val="00960317"/>
    <w:rsid w:val="00961386"/>
    <w:rsid w:val="00961D03"/>
    <w:rsid w:val="00963782"/>
    <w:rsid w:val="00965A64"/>
    <w:rsid w:val="009705AF"/>
    <w:rsid w:val="009723BD"/>
    <w:rsid w:val="00976A12"/>
    <w:rsid w:val="00983B2C"/>
    <w:rsid w:val="00983D40"/>
    <w:rsid w:val="0098463B"/>
    <w:rsid w:val="0098466C"/>
    <w:rsid w:val="009854B7"/>
    <w:rsid w:val="009911F7"/>
    <w:rsid w:val="00991989"/>
    <w:rsid w:val="00995C1D"/>
    <w:rsid w:val="00997701"/>
    <w:rsid w:val="009A2C84"/>
    <w:rsid w:val="009A36CF"/>
    <w:rsid w:val="009A52CA"/>
    <w:rsid w:val="009A53AF"/>
    <w:rsid w:val="009A63F4"/>
    <w:rsid w:val="009A677D"/>
    <w:rsid w:val="009A7006"/>
    <w:rsid w:val="009B0977"/>
    <w:rsid w:val="009B2D12"/>
    <w:rsid w:val="009B459F"/>
    <w:rsid w:val="009B4D16"/>
    <w:rsid w:val="009B5EFD"/>
    <w:rsid w:val="009B628E"/>
    <w:rsid w:val="009B701B"/>
    <w:rsid w:val="009B777B"/>
    <w:rsid w:val="009C0F74"/>
    <w:rsid w:val="009C128B"/>
    <w:rsid w:val="009C163C"/>
    <w:rsid w:val="009C20BD"/>
    <w:rsid w:val="009C2AF6"/>
    <w:rsid w:val="009C2FF4"/>
    <w:rsid w:val="009C3061"/>
    <w:rsid w:val="009C719F"/>
    <w:rsid w:val="009D32D7"/>
    <w:rsid w:val="009D71CD"/>
    <w:rsid w:val="009D7581"/>
    <w:rsid w:val="009E056B"/>
    <w:rsid w:val="009E1A33"/>
    <w:rsid w:val="009E2913"/>
    <w:rsid w:val="009E64B8"/>
    <w:rsid w:val="009E7D4B"/>
    <w:rsid w:val="009F1E50"/>
    <w:rsid w:val="009F2B7C"/>
    <w:rsid w:val="009F2C74"/>
    <w:rsid w:val="009F40A9"/>
    <w:rsid w:val="009F4C84"/>
    <w:rsid w:val="009F5A75"/>
    <w:rsid w:val="009F69E1"/>
    <w:rsid w:val="009F765F"/>
    <w:rsid w:val="00A01A27"/>
    <w:rsid w:val="00A0224B"/>
    <w:rsid w:val="00A03492"/>
    <w:rsid w:val="00A046A8"/>
    <w:rsid w:val="00A04BB1"/>
    <w:rsid w:val="00A05A57"/>
    <w:rsid w:val="00A060CD"/>
    <w:rsid w:val="00A1017C"/>
    <w:rsid w:val="00A10CC9"/>
    <w:rsid w:val="00A11D32"/>
    <w:rsid w:val="00A14A36"/>
    <w:rsid w:val="00A167B4"/>
    <w:rsid w:val="00A17766"/>
    <w:rsid w:val="00A17F8B"/>
    <w:rsid w:val="00A23C4D"/>
    <w:rsid w:val="00A26AB7"/>
    <w:rsid w:val="00A31B78"/>
    <w:rsid w:val="00A31DD6"/>
    <w:rsid w:val="00A338C5"/>
    <w:rsid w:val="00A33F2B"/>
    <w:rsid w:val="00A34064"/>
    <w:rsid w:val="00A352B3"/>
    <w:rsid w:val="00A403DB"/>
    <w:rsid w:val="00A43586"/>
    <w:rsid w:val="00A43CF4"/>
    <w:rsid w:val="00A4778D"/>
    <w:rsid w:val="00A47E52"/>
    <w:rsid w:val="00A51922"/>
    <w:rsid w:val="00A56293"/>
    <w:rsid w:val="00A574F4"/>
    <w:rsid w:val="00A5764E"/>
    <w:rsid w:val="00A60603"/>
    <w:rsid w:val="00A60BCB"/>
    <w:rsid w:val="00A618CF"/>
    <w:rsid w:val="00A63ADA"/>
    <w:rsid w:val="00A64D34"/>
    <w:rsid w:val="00A654A5"/>
    <w:rsid w:val="00A65D15"/>
    <w:rsid w:val="00A67F3A"/>
    <w:rsid w:val="00A707F9"/>
    <w:rsid w:val="00A70DBC"/>
    <w:rsid w:val="00A70F52"/>
    <w:rsid w:val="00A738DD"/>
    <w:rsid w:val="00A75D07"/>
    <w:rsid w:val="00A76479"/>
    <w:rsid w:val="00A77708"/>
    <w:rsid w:val="00A8007A"/>
    <w:rsid w:val="00A82C70"/>
    <w:rsid w:val="00A8326B"/>
    <w:rsid w:val="00A833CE"/>
    <w:rsid w:val="00A85F08"/>
    <w:rsid w:val="00A86C50"/>
    <w:rsid w:val="00A90642"/>
    <w:rsid w:val="00A90A4D"/>
    <w:rsid w:val="00A9111C"/>
    <w:rsid w:val="00A915AF"/>
    <w:rsid w:val="00A91D8D"/>
    <w:rsid w:val="00A92669"/>
    <w:rsid w:val="00A95B7B"/>
    <w:rsid w:val="00A96B73"/>
    <w:rsid w:val="00A9750C"/>
    <w:rsid w:val="00A9793C"/>
    <w:rsid w:val="00AA008C"/>
    <w:rsid w:val="00AA098F"/>
    <w:rsid w:val="00AA68B3"/>
    <w:rsid w:val="00AA7A97"/>
    <w:rsid w:val="00AB1080"/>
    <w:rsid w:val="00AB129B"/>
    <w:rsid w:val="00AB1EA3"/>
    <w:rsid w:val="00AB3B46"/>
    <w:rsid w:val="00AB3FB2"/>
    <w:rsid w:val="00AB50F3"/>
    <w:rsid w:val="00AB5429"/>
    <w:rsid w:val="00AB6472"/>
    <w:rsid w:val="00AB77CD"/>
    <w:rsid w:val="00AC3BFA"/>
    <w:rsid w:val="00AC42B2"/>
    <w:rsid w:val="00AC4383"/>
    <w:rsid w:val="00AC4772"/>
    <w:rsid w:val="00AC4809"/>
    <w:rsid w:val="00AC4E5F"/>
    <w:rsid w:val="00AC51F3"/>
    <w:rsid w:val="00AC613C"/>
    <w:rsid w:val="00AC6613"/>
    <w:rsid w:val="00AC66F8"/>
    <w:rsid w:val="00AC7100"/>
    <w:rsid w:val="00AC73F3"/>
    <w:rsid w:val="00AD06FB"/>
    <w:rsid w:val="00AD6788"/>
    <w:rsid w:val="00AD6AB7"/>
    <w:rsid w:val="00AD7D6C"/>
    <w:rsid w:val="00AE1A0A"/>
    <w:rsid w:val="00AE1AA2"/>
    <w:rsid w:val="00AE30CB"/>
    <w:rsid w:val="00AE51F4"/>
    <w:rsid w:val="00AE526C"/>
    <w:rsid w:val="00AE562A"/>
    <w:rsid w:val="00AE68ED"/>
    <w:rsid w:val="00AE6E23"/>
    <w:rsid w:val="00AF22D9"/>
    <w:rsid w:val="00AF38B6"/>
    <w:rsid w:val="00AF4AB0"/>
    <w:rsid w:val="00AF4BF7"/>
    <w:rsid w:val="00AF636F"/>
    <w:rsid w:val="00AF6CC0"/>
    <w:rsid w:val="00AF6E4C"/>
    <w:rsid w:val="00AF7C50"/>
    <w:rsid w:val="00AF7E1E"/>
    <w:rsid w:val="00B00907"/>
    <w:rsid w:val="00B00BF0"/>
    <w:rsid w:val="00B01721"/>
    <w:rsid w:val="00B10301"/>
    <w:rsid w:val="00B1166B"/>
    <w:rsid w:val="00B13AE0"/>
    <w:rsid w:val="00B1465A"/>
    <w:rsid w:val="00B17B1E"/>
    <w:rsid w:val="00B21D95"/>
    <w:rsid w:val="00B232FB"/>
    <w:rsid w:val="00B24272"/>
    <w:rsid w:val="00B24CE8"/>
    <w:rsid w:val="00B24D16"/>
    <w:rsid w:val="00B255E0"/>
    <w:rsid w:val="00B25616"/>
    <w:rsid w:val="00B25CCE"/>
    <w:rsid w:val="00B26293"/>
    <w:rsid w:val="00B2746B"/>
    <w:rsid w:val="00B27FB7"/>
    <w:rsid w:val="00B30489"/>
    <w:rsid w:val="00B320D3"/>
    <w:rsid w:val="00B324DE"/>
    <w:rsid w:val="00B347DE"/>
    <w:rsid w:val="00B34A50"/>
    <w:rsid w:val="00B3500E"/>
    <w:rsid w:val="00B36750"/>
    <w:rsid w:val="00B4319D"/>
    <w:rsid w:val="00B4323D"/>
    <w:rsid w:val="00B44222"/>
    <w:rsid w:val="00B44D88"/>
    <w:rsid w:val="00B464DD"/>
    <w:rsid w:val="00B50B08"/>
    <w:rsid w:val="00B50D45"/>
    <w:rsid w:val="00B514E9"/>
    <w:rsid w:val="00B600E2"/>
    <w:rsid w:val="00B62207"/>
    <w:rsid w:val="00B62D9D"/>
    <w:rsid w:val="00B63F09"/>
    <w:rsid w:val="00B64598"/>
    <w:rsid w:val="00B67242"/>
    <w:rsid w:val="00B67EDC"/>
    <w:rsid w:val="00B72045"/>
    <w:rsid w:val="00B72796"/>
    <w:rsid w:val="00B73815"/>
    <w:rsid w:val="00B739B9"/>
    <w:rsid w:val="00B743ED"/>
    <w:rsid w:val="00B7576D"/>
    <w:rsid w:val="00B7705B"/>
    <w:rsid w:val="00B77932"/>
    <w:rsid w:val="00B86CC5"/>
    <w:rsid w:val="00B916B8"/>
    <w:rsid w:val="00B92C6C"/>
    <w:rsid w:val="00B92D2C"/>
    <w:rsid w:val="00B93388"/>
    <w:rsid w:val="00B934B3"/>
    <w:rsid w:val="00B94B14"/>
    <w:rsid w:val="00B9659C"/>
    <w:rsid w:val="00B97FCA"/>
    <w:rsid w:val="00BA0307"/>
    <w:rsid w:val="00BA12AD"/>
    <w:rsid w:val="00BA1BCA"/>
    <w:rsid w:val="00BA343E"/>
    <w:rsid w:val="00BA518A"/>
    <w:rsid w:val="00BA6C71"/>
    <w:rsid w:val="00BB08EB"/>
    <w:rsid w:val="00BB1889"/>
    <w:rsid w:val="00BB6C61"/>
    <w:rsid w:val="00BB7E9C"/>
    <w:rsid w:val="00BC0692"/>
    <w:rsid w:val="00BC11CD"/>
    <w:rsid w:val="00BC1D30"/>
    <w:rsid w:val="00BC4C66"/>
    <w:rsid w:val="00BC52EF"/>
    <w:rsid w:val="00BC6C81"/>
    <w:rsid w:val="00BD0379"/>
    <w:rsid w:val="00BD0493"/>
    <w:rsid w:val="00BD1315"/>
    <w:rsid w:val="00BD1D7B"/>
    <w:rsid w:val="00BD2EDE"/>
    <w:rsid w:val="00BD4EFB"/>
    <w:rsid w:val="00BD6547"/>
    <w:rsid w:val="00BD7879"/>
    <w:rsid w:val="00BE0A9D"/>
    <w:rsid w:val="00BE1DAD"/>
    <w:rsid w:val="00BE21FC"/>
    <w:rsid w:val="00BE414A"/>
    <w:rsid w:val="00BE4F64"/>
    <w:rsid w:val="00BE4FBE"/>
    <w:rsid w:val="00BE4FFD"/>
    <w:rsid w:val="00BE5884"/>
    <w:rsid w:val="00BF0131"/>
    <w:rsid w:val="00BF0946"/>
    <w:rsid w:val="00BF0B62"/>
    <w:rsid w:val="00BF23D8"/>
    <w:rsid w:val="00BF2B0B"/>
    <w:rsid w:val="00BF3F21"/>
    <w:rsid w:val="00BF40D5"/>
    <w:rsid w:val="00BF47C6"/>
    <w:rsid w:val="00BF489A"/>
    <w:rsid w:val="00BF5B97"/>
    <w:rsid w:val="00BF63D6"/>
    <w:rsid w:val="00BF75EE"/>
    <w:rsid w:val="00C01718"/>
    <w:rsid w:val="00C04007"/>
    <w:rsid w:val="00C04D44"/>
    <w:rsid w:val="00C04E4B"/>
    <w:rsid w:val="00C056C4"/>
    <w:rsid w:val="00C06367"/>
    <w:rsid w:val="00C0689B"/>
    <w:rsid w:val="00C12555"/>
    <w:rsid w:val="00C12976"/>
    <w:rsid w:val="00C12E27"/>
    <w:rsid w:val="00C152D2"/>
    <w:rsid w:val="00C16E47"/>
    <w:rsid w:val="00C20ABA"/>
    <w:rsid w:val="00C20B71"/>
    <w:rsid w:val="00C21B80"/>
    <w:rsid w:val="00C22344"/>
    <w:rsid w:val="00C23319"/>
    <w:rsid w:val="00C23836"/>
    <w:rsid w:val="00C2389A"/>
    <w:rsid w:val="00C27DC6"/>
    <w:rsid w:val="00C34385"/>
    <w:rsid w:val="00C34F04"/>
    <w:rsid w:val="00C35D43"/>
    <w:rsid w:val="00C36405"/>
    <w:rsid w:val="00C43207"/>
    <w:rsid w:val="00C4420C"/>
    <w:rsid w:val="00C479BC"/>
    <w:rsid w:val="00C518A7"/>
    <w:rsid w:val="00C51C5B"/>
    <w:rsid w:val="00C529F6"/>
    <w:rsid w:val="00C52DF8"/>
    <w:rsid w:val="00C55D26"/>
    <w:rsid w:val="00C56594"/>
    <w:rsid w:val="00C57088"/>
    <w:rsid w:val="00C61101"/>
    <w:rsid w:val="00C61A5D"/>
    <w:rsid w:val="00C63090"/>
    <w:rsid w:val="00C6333D"/>
    <w:rsid w:val="00C65837"/>
    <w:rsid w:val="00C65B37"/>
    <w:rsid w:val="00C6635F"/>
    <w:rsid w:val="00C666E6"/>
    <w:rsid w:val="00C67CE4"/>
    <w:rsid w:val="00C72D8A"/>
    <w:rsid w:val="00C732C3"/>
    <w:rsid w:val="00C751A5"/>
    <w:rsid w:val="00C77AD0"/>
    <w:rsid w:val="00C77B8E"/>
    <w:rsid w:val="00C81492"/>
    <w:rsid w:val="00C821DB"/>
    <w:rsid w:val="00C822E2"/>
    <w:rsid w:val="00C82AA4"/>
    <w:rsid w:val="00C861CD"/>
    <w:rsid w:val="00C86319"/>
    <w:rsid w:val="00C86345"/>
    <w:rsid w:val="00C8745B"/>
    <w:rsid w:val="00C91BBD"/>
    <w:rsid w:val="00C959E6"/>
    <w:rsid w:val="00C95EA3"/>
    <w:rsid w:val="00CA0FD5"/>
    <w:rsid w:val="00CA1019"/>
    <w:rsid w:val="00CA29C7"/>
    <w:rsid w:val="00CA6361"/>
    <w:rsid w:val="00CA6709"/>
    <w:rsid w:val="00CB1C9F"/>
    <w:rsid w:val="00CB2B0B"/>
    <w:rsid w:val="00CB4879"/>
    <w:rsid w:val="00CB63F0"/>
    <w:rsid w:val="00CB7746"/>
    <w:rsid w:val="00CC0AF8"/>
    <w:rsid w:val="00CC11B8"/>
    <w:rsid w:val="00CC17B3"/>
    <w:rsid w:val="00CC2F74"/>
    <w:rsid w:val="00CC4DF6"/>
    <w:rsid w:val="00CC6C9F"/>
    <w:rsid w:val="00CC7108"/>
    <w:rsid w:val="00CD0C60"/>
    <w:rsid w:val="00CD2264"/>
    <w:rsid w:val="00CD3B0F"/>
    <w:rsid w:val="00CD41EE"/>
    <w:rsid w:val="00CD4EAC"/>
    <w:rsid w:val="00CD5ACA"/>
    <w:rsid w:val="00CD791C"/>
    <w:rsid w:val="00CE22B5"/>
    <w:rsid w:val="00CF1130"/>
    <w:rsid w:val="00CF2E30"/>
    <w:rsid w:val="00CF4F16"/>
    <w:rsid w:val="00CF5A54"/>
    <w:rsid w:val="00CF6222"/>
    <w:rsid w:val="00D00075"/>
    <w:rsid w:val="00D01F66"/>
    <w:rsid w:val="00D020A7"/>
    <w:rsid w:val="00D023CF"/>
    <w:rsid w:val="00D02766"/>
    <w:rsid w:val="00D03767"/>
    <w:rsid w:val="00D03D5C"/>
    <w:rsid w:val="00D040F8"/>
    <w:rsid w:val="00D0597A"/>
    <w:rsid w:val="00D063D3"/>
    <w:rsid w:val="00D06592"/>
    <w:rsid w:val="00D10C84"/>
    <w:rsid w:val="00D11576"/>
    <w:rsid w:val="00D11BC7"/>
    <w:rsid w:val="00D126BB"/>
    <w:rsid w:val="00D13328"/>
    <w:rsid w:val="00D16A49"/>
    <w:rsid w:val="00D20A85"/>
    <w:rsid w:val="00D21A93"/>
    <w:rsid w:val="00D21C3E"/>
    <w:rsid w:val="00D2371D"/>
    <w:rsid w:val="00D23AB7"/>
    <w:rsid w:val="00D24430"/>
    <w:rsid w:val="00D268BB"/>
    <w:rsid w:val="00D31B7F"/>
    <w:rsid w:val="00D331D5"/>
    <w:rsid w:val="00D34030"/>
    <w:rsid w:val="00D3502B"/>
    <w:rsid w:val="00D35154"/>
    <w:rsid w:val="00D37634"/>
    <w:rsid w:val="00D404DD"/>
    <w:rsid w:val="00D407E1"/>
    <w:rsid w:val="00D4144A"/>
    <w:rsid w:val="00D416DB"/>
    <w:rsid w:val="00D44A66"/>
    <w:rsid w:val="00D46352"/>
    <w:rsid w:val="00D50953"/>
    <w:rsid w:val="00D52E91"/>
    <w:rsid w:val="00D530B4"/>
    <w:rsid w:val="00D54B14"/>
    <w:rsid w:val="00D55D86"/>
    <w:rsid w:val="00D5602C"/>
    <w:rsid w:val="00D56AF7"/>
    <w:rsid w:val="00D57267"/>
    <w:rsid w:val="00D57B36"/>
    <w:rsid w:val="00D647BC"/>
    <w:rsid w:val="00D65AB6"/>
    <w:rsid w:val="00D67185"/>
    <w:rsid w:val="00D72AB8"/>
    <w:rsid w:val="00D72CD4"/>
    <w:rsid w:val="00D730D1"/>
    <w:rsid w:val="00D73776"/>
    <w:rsid w:val="00D73A0A"/>
    <w:rsid w:val="00D83624"/>
    <w:rsid w:val="00D83EFA"/>
    <w:rsid w:val="00D85747"/>
    <w:rsid w:val="00D86410"/>
    <w:rsid w:val="00D866D0"/>
    <w:rsid w:val="00D879ED"/>
    <w:rsid w:val="00D91FAD"/>
    <w:rsid w:val="00D93D1B"/>
    <w:rsid w:val="00D958BA"/>
    <w:rsid w:val="00D95FCB"/>
    <w:rsid w:val="00D96E87"/>
    <w:rsid w:val="00DA0380"/>
    <w:rsid w:val="00DA19B4"/>
    <w:rsid w:val="00DA1CC8"/>
    <w:rsid w:val="00DA2A08"/>
    <w:rsid w:val="00DA34C3"/>
    <w:rsid w:val="00DA41DE"/>
    <w:rsid w:val="00DA43E7"/>
    <w:rsid w:val="00DA4E0E"/>
    <w:rsid w:val="00DA5A51"/>
    <w:rsid w:val="00DA5DDD"/>
    <w:rsid w:val="00DA6AFD"/>
    <w:rsid w:val="00DA7E02"/>
    <w:rsid w:val="00DB057C"/>
    <w:rsid w:val="00DB07D5"/>
    <w:rsid w:val="00DB0FCD"/>
    <w:rsid w:val="00DB120A"/>
    <w:rsid w:val="00DB2B98"/>
    <w:rsid w:val="00DB3C96"/>
    <w:rsid w:val="00DB4AF9"/>
    <w:rsid w:val="00DB6F88"/>
    <w:rsid w:val="00DC1845"/>
    <w:rsid w:val="00DC1E9B"/>
    <w:rsid w:val="00DC2C3A"/>
    <w:rsid w:val="00DC4C7D"/>
    <w:rsid w:val="00DC5D25"/>
    <w:rsid w:val="00DC6589"/>
    <w:rsid w:val="00DC65D1"/>
    <w:rsid w:val="00DC751A"/>
    <w:rsid w:val="00DD0BD0"/>
    <w:rsid w:val="00DD342E"/>
    <w:rsid w:val="00DD4A1D"/>
    <w:rsid w:val="00DD6DF3"/>
    <w:rsid w:val="00DE06B4"/>
    <w:rsid w:val="00DE0EB9"/>
    <w:rsid w:val="00DE15B8"/>
    <w:rsid w:val="00DE3716"/>
    <w:rsid w:val="00DE5924"/>
    <w:rsid w:val="00DE5C05"/>
    <w:rsid w:val="00DE5D0E"/>
    <w:rsid w:val="00DE66B3"/>
    <w:rsid w:val="00DE7336"/>
    <w:rsid w:val="00DF20FE"/>
    <w:rsid w:val="00DF4404"/>
    <w:rsid w:val="00DF6B7F"/>
    <w:rsid w:val="00E0022B"/>
    <w:rsid w:val="00E01451"/>
    <w:rsid w:val="00E01B4B"/>
    <w:rsid w:val="00E01D5C"/>
    <w:rsid w:val="00E0530B"/>
    <w:rsid w:val="00E05F00"/>
    <w:rsid w:val="00E06332"/>
    <w:rsid w:val="00E077EB"/>
    <w:rsid w:val="00E13059"/>
    <w:rsid w:val="00E16E26"/>
    <w:rsid w:val="00E21506"/>
    <w:rsid w:val="00E222EA"/>
    <w:rsid w:val="00E23E74"/>
    <w:rsid w:val="00E24474"/>
    <w:rsid w:val="00E24FA7"/>
    <w:rsid w:val="00E25D67"/>
    <w:rsid w:val="00E2763A"/>
    <w:rsid w:val="00E30983"/>
    <w:rsid w:val="00E3174B"/>
    <w:rsid w:val="00E31AD4"/>
    <w:rsid w:val="00E32E3E"/>
    <w:rsid w:val="00E341CF"/>
    <w:rsid w:val="00E41011"/>
    <w:rsid w:val="00E4133E"/>
    <w:rsid w:val="00E455AD"/>
    <w:rsid w:val="00E46317"/>
    <w:rsid w:val="00E46900"/>
    <w:rsid w:val="00E46E18"/>
    <w:rsid w:val="00E472D9"/>
    <w:rsid w:val="00E50AA5"/>
    <w:rsid w:val="00E50D53"/>
    <w:rsid w:val="00E5134F"/>
    <w:rsid w:val="00E514B4"/>
    <w:rsid w:val="00E51E99"/>
    <w:rsid w:val="00E52953"/>
    <w:rsid w:val="00E54F49"/>
    <w:rsid w:val="00E5500C"/>
    <w:rsid w:val="00E57130"/>
    <w:rsid w:val="00E63724"/>
    <w:rsid w:val="00E645F1"/>
    <w:rsid w:val="00E676C0"/>
    <w:rsid w:val="00E70A6C"/>
    <w:rsid w:val="00E72F57"/>
    <w:rsid w:val="00E75098"/>
    <w:rsid w:val="00E76042"/>
    <w:rsid w:val="00E76CB6"/>
    <w:rsid w:val="00E7730E"/>
    <w:rsid w:val="00E776F9"/>
    <w:rsid w:val="00E81880"/>
    <w:rsid w:val="00E8192C"/>
    <w:rsid w:val="00E8277D"/>
    <w:rsid w:val="00E843E1"/>
    <w:rsid w:val="00E84D91"/>
    <w:rsid w:val="00E8625D"/>
    <w:rsid w:val="00E862A0"/>
    <w:rsid w:val="00E8665F"/>
    <w:rsid w:val="00E90850"/>
    <w:rsid w:val="00E90B10"/>
    <w:rsid w:val="00E922DA"/>
    <w:rsid w:val="00E93767"/>
    <w:rsid w:val="00E93CE2"/>
    <w:rsid w:val="00E97B62"/>
    <w:rsid w:val="00EA0209"/>
    <w:rsid w:val="00EA1199"/>
    <w:rsid w:val="00EA12D5"/>
    <w:rsid w:val="00EA1436"/>
    <w:rsid w:val="00EA18FF"/>
    <w:rsid w:val="00EA1B30"/>
    <w:rsid w:val="00EA1B8C"/>
    <w:rsid w:val="00EA2A01"/>
    <w:rsid w:val="00EA3CEE"/>
    <w:rsid w:val="00EA64F2"/>
    <w:rsid w:val="00EA7E35"/>
    <w:rsid w:val="00EB142E"/>
    <w:rsid w:val="00EB1778"/>
    <w:rsid w:val="00EB3C62"/>
    <w:rsid w:val="00EB4AC2"/>
    <w:rsid w:val="00EB52DE"/>
    <w:rsid w:val="00EB617B"/>
    <w:rsid w:val="00EC1918"/>
    <w:rsid w:val="00EC2551"/>
    <w:rsid w:val="00EC44BD"/>
    <w:rsid w:val="00EC512E"/>
    <w:rsid w:val="00EC64AA"/>
    <w:rsid w:val="00ED005C"/>
    <w:rsid w:val="00ED164F"/>
    <w:rsid w:val="00ED17A4"/>
    <w:rsid w:val="00ED28CD"/>
    <w:rsid w:val="00ED3420"/>
    <w:rsid w:val="00ED3E0C"/>
    <w:rsid w:val="00ED4597"/>
    <w:rsid w:val="00ED4F51"/>
    <w:rsid w:val="00ED5E90"/>
    <w:rsid w:val="00ED6CF7"/>
    <w:rsid w:val="00EE01E0"/>
    <w:rsid w:val="00EE0CEB"/>
    <w:rsid w:val="00EE3EE2"/>
    <w:rsid w:val="00EE6E10"/>
    <w:rsid w:val="00EE7EFF"/>
    <w:rsid w:val="00EF1B26"/>
    <w:rsid w:val="00EF2ACC"/>
    <w:rsid w:val="00EF2E98"/>
    <w:rsid w:val="00EF5D2B"/>
    <w:rsid w:val="00EF77EC"/>
    <w:rsid w:val="00F00C72"/>
    <w:rsid w:val="00F0252B"/>
    <w:rsid w:val="00F04BAD"/>
    <w:rsid w:val="00F06A70"/>
    <w:rsid w:val="00F06E36"/>
    <w:rsid w:val="00F11D2C"/>
    <w:rsid w:val="00F130E1"/>
    <w:rsid w:val="00F15203"/>
    <w:rsid w:val="00F15494"/>
    <w:rsid w:val="00F157F5"/>
    <w:rsid w:val="00F15868"/>
    <w:rsid w:val="00F2020E"/>
    <w:rsid w:val="00F2115A"/>
    <w:rsid w:val="00F2120A"/>
    <w:rsid w:val="00F238A4"/>
    <w:rsid w:val="00F23B2A"/>
    <w:rsid w:val="00F262F6"/>
    <w:rsid w:val="00F333A6"/>
    <w:rsid w:val="00F34D46"/>
    <w:rsid w:val="00F404E4"/>
    <w:rsid w:val="00F4081E"/>
    <w:rsid w:val="00F42303"/>
    <w:rsid w:val="00F4364E"/>
    <w:rsid w:val="00F44173"/>
    <w:rsid w:val="00F454A8"/>
    <w:rsid w:val="00F46DE3"/>
    <w:rsid w:val="00F47719"/>
    <w:rsid w:val="00F50488"/>
    <w:rsid w:val="00F54513"/>
    <w:rsid w:val="00F54C8E"/>
    <w:rsid w:val="00F56A30"/>
    <w:rsid w:val="00F56EFA"/>
    <w:rsid w:val="00F577FA"/>
    <w:rsid w:val="00F5794A"/>
    <w:rsid w:val="00F60075"/>
    <w:rsid w:val="00F606DF"/>
    <w:rsid w:val="00F63B63"/>
    <w:rsid w:val="00F63C7E"/>
    <w:rsid w:val="00F653D1"/>
    <w:rsid w:val="00F6727E"/>
    <w:rsid w:val="00F67E0C"/>
    <w:rsid w:val="00F7012B"/>
    <w:rsid w:val="00F7228F"/>
    <w:rsid w:val="00F73CE5"/>
    <w:rsid w:val="00F74A26"/>
    <w:rsid w:val="00F74A4C"/>
    <w:rsid w:val="00F74BD0"/>
    <w:rsid w:val="00F759BD"/>
    <w:rsid w:val="00F76948"/>
    <w:rsid w:val="00F82466"/>
    <w:rsid w:val="00F838B1"/>
    <w:rsid w:val="00F8495A"/>
    <w:rsid w:val="00F868E1"/>
    <w:rsid w:val="00F91CC3"/>
    <w:rsid w:val="00F92CF4"/>
    <w:rsid w:val="00F9349D"/>
    <w:rsid w:val="00F9352C"/>
    <w:rsid w:val="00F94421"/>
    <w:rsid w:val="00F946B7"/>
    <w:rsid w:val="00F947DD"/>
    <w:rsid w:val="00F9522D"/>
    <w:rsid w:val="00FA03AB"/>
    <w:rsid w:val="00FA04AD"/>
    <w:rsid w:val="00FA2D6A"/>
    <w:rsid w:val="00FA4504"/>
    <w:rsid w:val="00FA4539"/>
    <w:rsid w:val="00FA5216"/>
    <w:rsid w:val="00FA5346"/>
    <w:rsid w:val="00FA6247"/>
    <w:rsid w:val="00FA63DF"/>
    <w:rsid w:val="00FA774E"/>
    <w:rsid w:val="00FB01CC"/>
    <w:rsid w:val="00FB0DE5"/>
    <w:rsid w:val="00FB2083"/>
    <w:rsid w:val="00FB2CB2"/>
    <w:rsid w:val="00FB2EEE"/>
    <w:rsid w:val="00FB53C0"/>
    <w:rsid w:val="00FB5448"/>
    <w:rsid w:val="00FB74A4"/>
    <w:rsid w:val="00FB74F3"/>
    <w:rsid w:val="00FB767C"/>
    <w:rsid w:val="00FB7F62"/>
    <w:rsid w:val="00FC219E"/>
    <w:rsid w:val="00FC24CB"/>
    <w:rsid w:val="00FC3240"/>
    <w:rsid w:val="00FC3F94"/>
    <w:rsid w:val="00FC7449"/>
    <w:rsid w:val="00FD01DC"/>
    <w:rsid w:val="00FD06D3"/>
    <w:rsid w:val="00FD328F"/>
    <w:rsid w:val="00FD6AD0"/>
    <w:rsid w:val="00FD73ED"/>
    <w:rsid w:val="00FD77BF"/>
    <w:rsid w:val="00FE0B0E"/>
    <w:rsid w:val="00FE0FC5"/>
    <w:rsid w:val="00FE2D16"/>
    <w:rsid w:val="00FE3A75"/>
    <w:rsid w:val="00FE4E09"/>
    <w:rsid w:val="00FE6B84"/>
    <w:rsid w:val="00FE6FFA"/>
    <w:rsid w:val="00FF0222"/>
    <w:rsid w:val="00FF08BF"/>
    <w:rsid w:val="00FF13E7"/>
    <w:rsid w:val="00FF22DE"/>
    <w:rsid w:val="00FF2E41"/>
    <w:rsid w:val="00FF53F6"/>
    <w:rsid w:val="00FF5D3B"/>
    <w:rsid w:val="00FF64A5"/>
    <w:rsid w:val="00FF691E"/>
    <w:rsid w:val="00FF7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D9A84-6978-4D7B-B44F-F20150AD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DD2"/>
    <w:pPr>
      <w:widowControl w:val="0"/>
    </w:pPr>
  </w:style>
  <w:style w:type="paragraph" w:styleId="3">
    <w:name w:val="heading 3"/>
    <w:basedOn w:val="a"/>
    <w:next w:val="a"/>
    <w:link w:val="30"/>
    <w:unhideWhenUsed/>
    <w:qFormat/>
    <w:rsid w:val="00ED4F5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8B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565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3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18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FB54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6B0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59"/>
    <w:rsid w:val="001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a"/>
    <w:uiPriority w:val="59"/>
    <w:rsid w:val="004D6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E68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AE68E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rsid w:val="00ED4F51"/>
    <w:rPr>
      <w:rFonts w:ascii="Cambria" w:eastAsia="新細明體" w:hAnsi="Cambria" w:cs="Times New Roman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9A158-81AE-41AB-9B7F-50777BA7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廖得成</dc:creator>
  <cp:lastModifiedBy>羅月秀</cp:lastModifiedBy>
  <cp:revision>47</cp:revision>
  <cp:lastPrinted>2019-01-08T05:46:00Z</cp:lastPrinted>
  <dcterms:created xsi:type="dcterms:W3CDTF">2018-12-14T02:03:00Z</dcterms:created>
  <dcterms:modified xsi:type="dcterms:W3CDTF">2019-01-08T05:48:00Z</dcterms:modified>
</cp:coreProperties>
</file>